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954" w:rsidRDefault="008E3AEF" w:rsidP="00B810FF">
      <w:pPr>
        <w:pStyle w:val="1"/>
      </w:pPr>
      <w:r>
        <w:t>第</w:t>
      </w:r>
      <w:r w:rsidR="002E1574">
        <w:rPr>
          <w:rFonts w:hint="eastAsia"/>
          <w:lang w:eastAsia="zh-CN"/>
        </w:rPr>
        <w:t>四</w:t>
      </w:r>
      <w:r w:rsidR="00127C58">
        <w:t>届中国</w:t>
      </w:r>
      <w:r w:rsidR="00127C58">
        <w:t>LS-DYNA</w:t>
      </w:r>
      <w:r w:rsidR="00127C58">
        <w:t>用户大会论文模板</w:t>
      </w:r>
      <w:r w:rsidR="00127C58">
        <w:t>(</w:t>
      </w:r>
      <w:r w:rsidR="00127C58">
        <w:t>三号，黑体，居中</w:t>
      </w:r>
      <w:r w:rsidR="00127C58">
        <w:t>)</w:t>
      </w:r>
    </w:p>
    <w:p w:rsidR="00267954" w:rsidRDefault="00127C58">
      <w:pPr>
        <w:jc w:val="center"/>
        <w:rPr>
          <w:sz w:val="28"/>
          <w:szCs w:val="28"/>
        </w:rPr>
      </w:pPr>
      <w:r>
        <w:rPr>
          <w:sz w:val="28"/>
          <w:szCs w:val="28"/>
        </w:rPr>
        <w:t>作者</w:t>
      </w:r>
      <w:r>
        <w:rPr>
          <w:sz w:val="28"/>
          <w:szCs w:val="28"/>
          <w:vertAlign w:val="superscript"/>
        </w:rPr>
        <w:t>1</w:t>
      </w:r>
      <w:r>
        <w:rPr>
          <w:sz w:val="28"/>
          <w:szCs w:val="28"/>
        </w:rPr>
        <w:t>，作者</w:t>
      </w:r>
      <w:r>
        <w:rPr>
          <w:sz w:val="28"/>
          <w:szCs w:val="28"/>
          <w:vertAlign w:val="superscript"/>
        </w:rPr>
        <w:t>2</w:t>
      </w:r>
      <w:r>
        <w:rPr>
          <w:sz w:val="28"/>
          <w:szCs w:val="28"/>
        </w:rPr>
        <w:t xml:space="preserve"> </w:t>
      </w:r>
      <w:r>
        <w:rPr>
          <w:sz w:val="28"/>
          <w:szCs w:val="28"/>
        </w:rPr>
        <w:t>（宋体，四号，居中）</w:t>
      </w:r>
      <w:r>
        <w:rPr>
          <w:sz w:val="28"/>
          <w:szCs w:val="28"/>
        </w:rPr>
        <w:t xml:space="preserve"> </w:t>
      </w:r>
      <w:r>
        <w:rPr>
          <w:sz w:val="28"/>
          <w:szCs w:val="28"/>
        </w:rPr>
        <w:t>一位作者时不用上标</w:t>
      </w:r>
    </w:p>
    <w:p w:rsidR="00267954" w:rsidRDefault="00127C58">
      <w:pPr>
        <w:jc w:val="center"/>
      </w:pPr>
      <w:r>
        <w:t>（</w:t>
      </w:r>
      <w:r>
        <w:t>1 XXX</w:t>
      </w:r>
      <w:r>
        <w:t>公司，上海</w:t>
      </w:r>
      <w:r>
        <w:t xml:space="preserve"> </w:t>
      </w:r>
      <w:r>
        <w:t>邮编</w:t>
      </w:r>
      <w:r>
        <w:t xml:space="preserve">  </w:t>
      </w:r>
      <w:r>
        <w:t>宋体，五号，居中</w:t>
      </w:r>
      <w:r>
        <w:t xml:space="preserve"> </w:t>
      </w:r>
      <w:r>
        <w:t>）</w:t>
      </w:r>
    </w:p>
    <w:p w:rsidR="00267954" w:rsidRDefault="00127C58">
      <w:pPr>
        <w:jc w:val="center"/>
      </w:pPr>
      <w:r>
        <w:t>（</w:t>
      </w:r>
      <w:r>
        <w:t>2  XXX</w:t>
      </w:r>
      <w:r>
        <w:t>研究院，南京</w:t>
      </w:r>
      <w:r>
        <w:t xml:space="preserve"> </w:t>
      </w:r>
      <w:r>
        <w:t>邮编</w:t>
      </w:r>
      <w:r>
        <w:t xml:space="preserve">  </w:t>
      </w:r>
      <w:r>
        <w:t>宋体，五号，居中</w:t>
      </w:r>
      <w:r>
        <w:t xml:space="preserve"> </w:t>
      </w:r>
      <w:r>
        <w:t>）</w:t>
      </w:r>
    </w:p>
    <w:p w:rsidR="00267954" w:rsidRDefault="00267954"/>
    <w:p w:rsidR="00267954" w:rsidRDefault="00267954"/>
    <w:p w:rsidR="00267954" w:rsidRDefault="00127C58">
      <w:pPr>
        <w:ind w:firstLine="360"/>
        <w:rPr>
          <w:rFonts w:ascii="Verdana" w:hAnsi="Verdana" w:cs="Tahoma"/>
          <w:szCs w:val="21"/>
        </w:rPr>
      </w:pPr>
      <w:r>
        <w:rPr>
          <w:b/>
        </w:rPr>
        <w:t>摘要：</w:t>
      </w:r>
      <w:r>
        <w:rPr>
          <w:b/>
        </w:rPr>
        <w:t xml:space="preserve"> </w:t>
      </w:r>
      <w:r w:rsidR="008E3AEF">
        <w:t>本文给出了第</w:t>
      </w:r>
      <w:r w:rsidR="002E1574">
        <w:rPr>
          <w:rFonts w:hint="eastAsia"/>
          <w:lang w:eastAsia="zh-CN"/>
        </w:rPr>
        <w:t>四</w:t>
      </w:r>
      <w:r>
        <w:t>届中国</w:t>
      </w:r>
      <w:r>
        <w:t>LS-DYNA</w:t>
      </w:r>
      <w:r>
        <w:t>用户大会论文模板。</w:t>
      </w:r>
      <w:r>
        <w:t xml:space="preserve"> </w:t>
      </w:r>
      <w:r>
        <w:t>除特殊格式、字号、字体说明外，一律用宋体</w:t>
      </w:r>
      <w:r>
        <w:t>5</w:t>
      </w:r>
      <w:r>
        <w:t>号字，单倍行距，两端对齐。</w:t>
      </w:r>
      <w:r>
        <w:t xml:space="preserve"> </w:t>
      </w:r>
      <w:r>
        <w:rPr>
          <w:rFonts w:ascii="宋体" w:hAnsi="宋体"/>
          <w:szCs w:val="21"/>
        </w:rPr>
        <w:t xml:space="preserve">页码可不编，届时统一编排。 </w:t>
      </w:r>
      <w:r>
        <w:t>请提交</w:t>
      </w:r>
      <w:r>
        <w:t>Word</w:t>
      </w:r>
      <w:r>
        <w:t>版本电子文档。</w:t>
      </w:r>
      <w:r>
        <w:t xml:space="preserve"> </w:t>
      </w:r>
      <w:r>
        <w:rPr>
          <w:rFonts w:ascii="宋体" w:hAnsi="宋体"/>
          <w:szCs w:val="21"/>
        </w:rPr>
        <w:t>请将1－2页摘要或全文（写明通讯地址、邮编和电子邮件）于</w:t>
      </w:r>
      <w:r w:rsidR="008E3AEF">
        <w:rPr>
          <w:rFonts w:ascii="宋体" w:hAnsi="宋体"/>
          <w:szCs w:val="21"/>
        </w:rPr>
        <w:t>20</w:t>
      </w:r>
      <w:r w:rsidR="002E1574">
        <w:rPr>
          <w:rFonts w:ascii="宋体" w:hAnsi="宋体" w:hint="eastAsia"/>
          <w:szCs w:val="21"/>
          <w:lang w:eastAsia="zh-CN"/>
        </w:rPr>
        <w:t>19</w:t>
      </w:r>
      <w:r>
        <w:rPr>
          <w:rFonts w:ascii="宋体" w:hAnsi="宋体"/>
          <w:szCs w:val="21"/>
        </w:rPr>
        <w:t>年</w:t>
      </w:r>
      <w:r w:rsidR="002E1574">
        <w:rPr>
          <w:rFonts w:ascii="宋体" w:hAnsi="宋体" w:hint="eastAsia"/>
          <w:szCs w:val="21"/>
          <w:lang w:eastAsia="zh-CN"/>
        </w:rPr>
        <w:t>9</w:t>
      </w:r>
      <w:r>
        <w:rPr>
          <w:rFonts w:ascii="宋体" w:hAnsi="宋体"/>
          <w:szCs w:val="21"/>
        </w:rPr>
        <w:t>月1日前</w:t>
      </w:r>
      <w:r w:rsidR="00924E2E">
        <w:rPr>
          <w:rFonts w:ascii="宋体" w:hAnsi="宋体" w:hint="eastAsia"/>
          <w:szCs w:val="21"/>
          <w:lang w:eastAsia="zh-CN"/>
        </w:rPr>
        <w:t>在第四届中国LS-DYNA用户大会官方网站递交(</w:t>
      </w:r>
      <w:r w:rsidR="00924E2E" w:rsidRPr="00924E2E">
        <w:rPr>
          <w:rFonts w:ascii="宋体" w:hAnsi="宋体"/>
          <w:szCs w:val="21"/>
          <w:lang w:eastAsia="zh-CN"/>
        </w:rPr>
        <w:t>http://conference.lsdyna-china.com/</w:t>
      </w:r>
      <w:r w:rsidR="00924E2E">
        <w:rPr>
          <w:rFonts w:ascii="宋体" w:hAnsi="宋体"/>
          <w:szCs w:val="21"/>
          <w:lang w:eastAsia="zh-CN"/>
        </w:rPr>
        <w:t>)</w:t>
      </w:r>
      <w:r>
        <w:rPr>
          <w:rFonts w:ascii="宋体" w:hAnsi="宋体"/>
          <w:szCs w:val="21"/>
        </w:rPr>
        <w:t xml:space="preserve"> </w:t>
      </w:r>
      <w:r>
        <w:rPr>
          <w:rFonts w:ascii="Verdana" w:hAnsi="Verdana" w:cs="Tahoma"/>
          <w:szCs w:val="21"/>
        </w:rPr>
        <w:t>语言</w:t>
      </w:r>
      <w:r>
        <w:rPr>
          <w:rFonts w:ascii="Verdana" w:hAnsi="Verdana" w:cs="Tahoma"/>
          <w:szCs w:val="21"/>
        </w:rPr>
        <w:t>:</w:t>
      </w:r>
      <w:r>
        <w:rPr>
          <w:rFonts w:ascii="Verdana" w:hAnsi="Verdana" w:cs="Tahoma"/>
          <w:szCs w:val="21"/>
        </w:rPr>
        <w:t>中文。欢迎同时投递英文稿件。优秀论文将发表在</w:t>
      </w:r>
      <w:r w:rsidRPr="008E3AEF">
        <w:t>“FEA Information Engineering Journal” (ISSN #2167-1273)</w:t>
      </w:r>
      <w:r>
        <w:rPr>
          <w:rFonts w:ascii="Verdana" w:hAnsi="Verdana" w:cs="Tahoma"/>
          <w:szCs w:val="21"/>
        </w:rPr>
        <w:t>英文版期刊。</w:t>
      </w:r>
    </w:p>
    <w:p w:rsidR="00267954" w:rsidRDefault="00267954">
      <w:pPr>
        <w:ind w:left="540" w:right="565"/>
      </w:pPr>
    </w:p>
    <w:p w:rsidR="00267954" w:rsidRDefault="00127C58">
      <w:pPr>
        <w:ind w:firstLine="360"/>
      </w:pPr>
      <w:r>
        <w:rPr>
          <w:b/>
        </w:rPr>
        <w:t>关键词：</w:t>
      </w:r>
      <w:r>
        <w:t>可选项</w:t>
      </w:r>
      <w:r>
        <w:t xml:space="preserve"> (</w:t>
      </w:r>
      <w:r>
        <w:t>最多</w:t>
      </w:r>
      <w:r>
        <w:t>5</w:t>
      </w:r>
      <w:r>
        <w:t>个，分号隔开</w:t>
      </w:r>
      <w:r>
        <w:t>)</w:t>
      </w:r>
    </w:p>
    <w:p w:rsidR="00267954" w:rsidRDefault="00267954">
      <w:pPr>
        <w:rPr>
          <w:szCs w:val="21"/>
        </w:rPr>
      </w:pPr>
    </w:p>
    <w:p w:rsidR="00267954" w:rsidRDefault="00267954">
      <w:pPr>
        <w:rPr>
          <w:szCs w:val="21"/>
        </w:rPr>
      </w:pPr>
    </w:p>
    <w:p w:rsidR="00267954" w:rsidRDefault="00127C58" w:rsidP="008E3AEF">
      <w:r>
        <w:tab/>
      </w:r>
      <w:r>
        <w:t>近年来随着</w:t>
      </w:r>
      <w:r>
        <w:t>CAE</w:t>
      </w:r>
      <w:r>
        <w:t>技术在中国的迅速发展，</w:t>
      </w:r>
      <w:r>
        <w:t>LS-DYNA</w:t>
      </w:r>
      <w:r>
        <w:t>软件作为业界著名的显式动力分析软件，已获得国内用户的认可，并广泛运用在汽车工业、金属成形、航空航天、电子电器等领域中。</w:t>
      </w:r>
    </w:p>
    <w:p w:rsidR="00267954" w:rsidRDefault="002E1574" w:rsidP="00CF5009">
      <w:pPr>
        <w:ind w:firstLineChars="200" w:firstLine="420"/>
      </w:pPr>
      <w:r>
        <w:t>LSTC</w:t>
      </w:r>
      <w:r>
        <w:t>是美国著名的仿真分析软件公司，旗下产品包括</w:t>
      </w:r>
      <w:r>
        <w:t>LS-DYNA, LS-</w:t>
      </w:r>
      <w:proofErr w:type="spellStart"/>
      <w:r>
        <w:t>PrePost</w:t>
      </w:r>
      <w:proofErr w:type="spellEnd"/>
      <w:r>
        <w:t>, LS-OPT</w:t>
      </w:r>
      <w:r>
        <w:t>等。针对用户在使用</w:t>
      </w:r>
      <w:r>
        <w:t>LS-DYNA</w:t>
      </w:r>
      <w:r>
        <w:t>系列软件时可能存在的各种技术问题，</w:t>
      </w:r>
      <w:r w:rsidRPr="002E1574">
        <w:rPr>
          <w:rFonts w:hint="eastAsia"/>
        </w:rPr>
        <w:t>美国</w:t>
      </w:r>
      <w:r w:rsidRPr="002E1574">
        <w:rPr>
          <w:rFonts w:hint="eastAsia"/>
        </w:rPr>
        <w:t>LSTC</w:t>
      </w:r>
      <w:r w:rsidRPr="002E1574">
        <w:rPr>
          <w:rFonts w:hint="eastAsia"/>
        </w:rPr>
        <w:t>公司与上海仿坤软件科技有限公司定于</w:t>
      </w:r>
      <w:r w:rsidRPr="002E1574">
        <w:rPr>
          <w:rFonts w:hint="eastAsia"/>
        </w:rPr>
        <w:t>2019</w:t>
      </w:r>
      <w:r w:rsidRPr="002E1574">
        <w:rPr>
          <w:rFonts w:hint="eastAsia"/>
        </w:rPr>
        <w:t>年</w:t>
      </w:r>
      <w:r w:rsidRPr="002E1574">
        <w:rPr>
          <w:rFonts w:hint="eastAsia"/>
        </w:rPr>
        <w:t>10</w:t>
      </w:r>
      <w:r w:rsidRPr="002E1574">
        <w:rPr>
          <w:rFonts w:hint="eastAsia"/>
        </w:rPr>
        <w:t>月</w:t>
      </w:r>
      <w:r w:rsidRPr="002E1574">
        <w:rPr>
          <w:rFonts w:hint="eastAsia"/>
        </w:rPr>
        <w:t>21-23</w:t>
      </w:r>
      <w:r w:rsidRPr="002E1574">
        <w:rPr>
          <w:rFonts w:hint="eastAsia"/>
        </w:rPr>
        <w:t>日在中国上海举办第四届中国</w:t>
      </w:r>
      <w:r w:rsidRPr="002E1574">
        <w:rPr>
          <w:rFonts w:hint="eastAsia"/>
        </w:rPr>
        <w:t>LS-DYNA®</w:t>
      </w:r>
      <w:r w:rsidRPr="002E1574">
        <w:rPr>
          <w:rFonts w:hint="eastAsia"/>
        </w:rPr>
        <w:t>用户大会。作为业界知名的技术分享品牌活动，</w:t>
      </w:r>
      <w:r w:rsidRPr="002E1574">
        <w:rPr>
          <w:rFonts w:hint="eastAsia"/>
        </w:rPr>
        <w:t>LSTC</w:t>
      </w:r>
      <w:r w:rsidRPr="002E1574">
        <w:rPr>
          <w:rFonts w:hint="eastAsia"/>
        </w:rPr>
        <w:t>公司将通过本次大会向各行业的参会代表展示和分享</w:t>
      </w:r>
      <w:r w:rsidRPr="002E1574">
        <w:rPr>
          <w:rFonts w:hint="eastAsia"/>
        </w:rPr>
        <w:t>LSTC</w:t>
      </w:r>
      <w:r w:rsidRPr="002E1574">
        <w:rPr>
          <w:rFonts w:hint="eastAsia"/>
        </w:rPr>
        <w:t>公司最新的产品功能及开发策略，并邀请海内外业内专家，</w:t>
      </w:r>
      <w:r w:rsidRPr="002E1574">
        <w:rPr>
          <w:rFonts w:hint="eastAsia"/>
        </w:rPr>
        <w:t>LSTC</w:t>
      </w:r>
      <w:r w:rsidRPr="002E1574">
        <w:rPr>
          <w:rFonts w:hint="eastAsia"/>
        </w:rPr>
        <w:t>的技术骨干及广大知名用户及典型用户分享使用经验和成功案例，共同探讨</w:t>
      </w:r>
      <w:r w:rsidRPr="002E1574">
        <w:rPr>
          <w:rFonts w:hint="eastAsia"/>
        </w:rPr>
        <w:t>LS-DYNA</w:t>
      </w:r>
      <w:r w:rsidRPr="002E1574">
        <w:rPr>
          <w:rFonts w:hint="eastAsia"/>
        </w:rPr>
        <w:t>软件的最新技术及行业发展趋势</w:t>
      </w:r>
      <w:r w:rsidR="00127C58">
        <w:t>。公司希望中国</w:t>
      </w:r>
      <w:r w:rsidR="00127C58">
        <w:t>LS-DYNA</w:t>
      </w:r>
      <w:r w:rsidR="00127C58">
        <w:t>用户大会定期举办并成为学术界和工业界展示研究成果和了解软件最新发展动态的重要平台。</w:t>
      </w:r>
    </w:p>
    <w:p w:rsidR="00267954" w:rsidRDefault="00127C58" w:rsidP="008E3AEF">
      <w:pPr>
        <w:rPr>
          <w:rFonts w:ascii="宋体" w:hAnsi="宋体"/>
        </w:rPr>
      </w:pPr>
      <w:r w:rsidRPr="00CF5009">
        <w:tab/>
      </w:r>
      <w:r w:rsidRPr="00CF5009">
        <w:t>本次大会中开发者和用户之间的互动和交流占非常重要的地位。为了促进</w:t>
      </w:r>
      <w:r w:rsidRPr="00CF5009">
        <w:t>LS-DYNA</w:t>
      </w:r>
      <w:r w:rsidRPr="00CF5009">
        <w:t>用户的技术交流并拓展</w:t>
      </w:r>
      <w:r w:rsidRPr="00CF5009">
        <w:t>LS-DYNA</w:t>
      </w:r>
      <w:r w:rsidRPr="00CF5009">
        <w:t>的应用领域，在此，我们热诚欢迎来自各个领域使用</w:t>
      </w:r>
      <w:r w:rsidRPr="00CF5009">
        <w:t>LS-DYNA</w:t>
      </w:r>
      <w:r w:rsidRPr="00CF5009">
        <w:t>应用成果的技术论文，恳请各位不吝赐稿。优秀的论文作者，将被邀请作为此次大</w:t>
      </w:r>
      <w:r>
        <w:rPr>
          <w:rFonts w:ascii="宋体" w:hAnsi="宋体"/>
        </w:rPr>
        <w:t>会的演讲嘉宾。</w:t>
      </w:r>
    </w:p>
    <w:p w:rsidR="00267954" w:rsidRDefault="00127C58" w:rsidP="008E3AEF">
      <w:r>
        <w:rPr>
          <w:rFonts w:ascii="宋体" w:hAnsi="宋体"/>
        </w:rPr>
        <w:tab/>
        <w:t>凡是符合上述宗旨的未经发</w:t>
      </w:r>
      <w:r w:rsidRPr="00F23E3C">
        <w:t>表的</w:t>
      </w:r>
      <w:r w:rsidRPr="00F23E3C">
        <w:t>LS-DYNA</w:t>
      </w:r>
      <w:r w:rsidRPr="00F23E3C">
        <w:t>应</w:t>
      </w:r>
      <w:r>
        <w:rPr>
          <w:rFonts w:ascii="宋体" w:hAnsi="宋体"/>
        </w:rPr>
        <w:t>用论文均可投稿。应征者请将1－2页摘要或全文（写明通讯地址、邮编和电子邮件）</w:t>
      </w:r>
      <w:r w:rsidR="00924E2E">
        <w:rPr>
          <w:rFonts w:ascii="宋体" w:hAnsi="宋体"/>
          <w:szCs w:val="21"/>
        </w:rPr>
        <w:t>于20</w:t>
      </w:r>
      <w:r w:rsidR="00924E2E">
        <w:rPr>
          <w:rFonts w:ascii="宋体" w:hAnsi="宋体" w:hint="eastAsia"/>
          <w:szCs w:val="21"/>
          <w:lang w:eastAsia="zh-CN"/>
        </w:rPr>
        <w:t>19</w:t>
      </w:r>
      <w:r w:rsidR="00924E2E">
        <w:rPr>
          <w:rFonts w:ascii="宋体" w:hAnsi="宋体"/>
          <w:szCs w:val="21"/>
        </w:rPr>
        <w:t>年</w:t>
      </w:r>
      <w:r w:rsidR="00924E2E">
        <w:rPr>
          <w:rFonts w:ascii="宋体" w:hAnsi="宋体" w:hint="eastAsia"/>
          <w:szCs w:val="21"/>
          <w:lang w:eastAsia="zh-CN"/>
        </w:rPr>
        <w:t>9</w:t>
      </w:r>
      <w:r w:rsidR="00924E2E">
        <w:rPr>
          <w:rFonts w:ascii="宋体" w:hAnsi="宋体"/>
          <w:szCs w:val="21"/>
        </w:rPr>
        <w:t>月1日前</w:t>
      </w:r>
      <w:r w:rsidR="00924E2E">
        <w:rPr>
          <w:rFonts w:ascii="宋体" w:hAnsi="宋体" w:hint="eastAsia"/>
          <w:szCs w:val="21"/>
          <w:lang w:eastAsia="zh-CN"/>
        </w:rPr>
        <w:t>在第四届中国LS-DYNA用户大会官方网站递交(</w:t>
      </w:r>
      <w:r w:rsidR="00924E2E" w:rsidRPr="00924E2E">
        <w:rPr>
          <w:rFonts w:ascii="宋体" w:hAnsi="宋体"/>
          <w:szCs w:val="21"/>
          <w:lang w:eastAsia="zh-CN"/>
        </w:rPr>
        <w:t>http://conference.lsdyna-china.com/</w:t>
      </w:r>
      <w:r w:rsidR="00924E2E">
        <w:rPr>
          <w:rFonts w:ascii="宋体" w:hAnsi="宋体"/>
          <w:szCs w:val="21"/>
          <w:lang w:eastAsia="zh-CN"/>
        </w:rPr>
        <w:t>)</w:t>
      </w:r>
      <w:r>
        <w:rPr>
          <w:rFonts w:ascii="宋体" w:hAnsi="宋体"/>
        </w:rPr>
        <w:t xml:space="preserve"> </w:t>
      </w:r>
      <w:r>
        <w:t>语言</w:t>
      </w:r>
      <w:r>
        <w:t>:</w:t>
      </w:r>
      <w:r>
        <w:t>中文。欢迎同时投递英文稿件。</w:t>
      </w:r>
      <w:r>
        <w:t xml:space="preserve"> </w:t>
      </w:r>
      <w:r>
        <w:t>优秀论文将发表在</w:t>
      </w:r>
      <w:r>
        <w:t xml:space="preserve">“FEA Information Engineering Journal” </w:t>
      </w:r>
      <w:r>
        <w:rPr>
          <w:sz w:val="18"/>
          <w:szCs w:val="18"/>
        </w:rPr>
        <w:t>(ISSN #2167-1273)</w:t>
      </w:r>
      <w:r>
        <w:t>英文版期刊。</w:t>
      </w:r>
    </w:p>
    <w:p w:rsidR="00267954" w:rsidRDefault="00127C58">
      <w:pPr>
        <w:pStyle w:val="2"/>
        <w:spacing w:before="120" w:after="120" w:line="240" w:lineRule="auto"/>
        <w:rPr>
          <w:rFonts w:ascii="黑体" w:hAnsi="黑体"/>
          <w:b w:val="0"/>
          <w:sz w:val="28"/>
          <w:szCs w:val="28"/>
        </w:rPr>
      </w:pPr>
      <w:r>
        <w:rPr>
          <w:rFonts w:ascii="黑体" w:hAnsi="黑体"/>
          <w:b w:val="0"/>
          <w:sz w:val="28"/>
          <w:szCs w:val="28"/>
        </w:rPr>
        <w:lastRenderedPageBreak/>
        <w:t>1 工程应用模型 （一级标题，黑体，四号，段前段后0.5行）</w:t>
      </w:r>
    </w:p>
    <w:p w:rsidR="00267954" w:rsidRDefault="00127C58">
      <w:pPr>
        <w:spacing w:before="156" w:after="156"/>
        <w:rPr>
          <w:rFonts w:ascii="宋体" w:hAnsi="宋体"/>
          <w:sz w:val="24"/>
        </w:rPr>
      </w:pPr>
      <w:r>
        <w:rPr>
          <w:rFonts w:ascii="宋体" w:hAnsi="宋体"/>
          <w:sz w:val="24"/>
        </w:rPr>
        <w:t>1.1 工程应用 （二级标题，宋体，小四，段前段后0.5行）</w:t>
      </w:r>
    </w:p>
    <w:p w:rsidR="00267954" w:rsidRDefault="00127C58" w:rsidP="00263A50">
      <w:r>
        <w:tab/>
      </w:r>
      <w:r>
        <w:t>三级标题、正文、图表抬头等均用宋体五号字。</w:t>
      </w:r>
    </w:p>
    <w:p w:rsidR="00267954" w:rsidRDefault="00127C58" w:rsidP="00263A50">
      <w:pPr>
        <w:rPr>
          <w:rFonts w:ascii="Verdana" w:hAnsi="Verdana" w:cs="Tahoma"/>
        </w:rPr>
      </w:pPr>
      <w:r>
        <w:tab/>
      </w:r>
      <w:r w:rsidRPr="00263A50">
        <w:t>近年来随着</w:t>
      </w:r>
      <w:r w:rsidRPr="00263A50">
        <w:t>CAE</w:t>
      </w:r>
      <w:r w:rsidRPr="00263A50">
        <w:t>技术在中国的迅速发展，</w:t>
      </w:r>
      <w:r w:rsidRPr="00263A50">
        <w:t>LS-DYNA</w:t>
      </w:r>
      <w:r w:rsidRPr="00263A50">
        <w:t>软件作为业界著名的显式动力分析软件，已获得国内用户的认可，并广泛运用在汽车工业、金属成形、航空航天、电子电器</w:t>
      </w:r>
      <w:r>
        <w:rPr>
          <w:rFonts w:ascii="Verdana" w:hAnsi="Verdana" w:cs="Tahoma"/>
        </w:rPr>
        <w:t>等领域中。</w:t>
      </w:r>
    </w:p>
    <w:p w:rsidR="002E1574" w:rsidRDefault="00127C58" w:rsidP="002E1574">
      <w:pPr>
        <w:ind w:firstLineChars="200" w:firstLine="420"/>
      </w:pPr>
      <w:r>
        <w:t>LSTC</w:t>
      </w:r>
      <w:r>
        <w:t>是美国著名的仿真分析软件公司，旗下产品包括</w:t>
      </w:r>
      <w:r>
        <w:t>LS-DYNA, LS-</w:t>
      </w:r>
      <w:proofErr w:type="spellStart"/>
      <w:r>
        <w:t>PrePost</w:t>
      </w:r>
      <w:proofErr w:type="spellEnd"/>
      <w:r>
        <w:t>, LS-OPT</w:t>
      </w:r>
      <w:r>
        <w:t>等。针对用户在使用</w:t>
      </w:r>
      <w:r>
        <w:t>LS-DYNA</w:t>
      </w:r>
      <w:r>
        <w:t>系列软件时可能存在的各种技术问题，</w:t>
      </w:r>
      <w:r>
        <w:t xml:space="preserve"> </w:t>
      </w:r>
      <w:r w:rsidR="002E1574" w:rsidRPr="002E1574">
        <w:rPr>
          <w:rFonts w:hint="eastAsia"/>
        </w:rPr>
        <w:t>美国</w:t>
      </w:r>
      <w:r w:rsidR="002E1574" w:rsidRPr="002E1574">
        <w:rPr>
          <w:rFonts w:hint="eastAsia"/>
        </w:rPr>
        <w:t>LSTC</w:t>
      </w:r>
      <w:r w:rsidR="002E1574" w:rsidRPr="002E1574">
        <w:rPr>
          <w:rFonts w:hint="eastAsia"/>
        </w:rPr>
        <w:t>公司与上海仿坤软件科技有限公司定于</w:t>
      </w:r>
      <w:r w:rsidR="002E1574" w:rsidRPr="002E1574">
        <w:rPr>
          <w:rFonts w:hint="eastAsia"/>
        </w:rPr>
        <w:t>2019</w:t>
      </w:r>
      <w:r w:rsidR="002E1574" w:rsidRPr="002E1574">
        <w:rPr>
          <w:rFonts w:hint="eastAsia"/>
        </w:rPr>
        <w:t>年</w:t>
      </w:r>
      <w:r w:rsidR="002E1574" w:rsidRPr="002E1574">
        <w:rPr>
          <w:rFonts w:hint="eastAsia"/>
        </w:rPr>
        <w:t>10</w:t>
      </w:r>
      <w:r w:rsidR="002E1574" w:rsidRPr="002E1574">
        <w:rPr>
          <w:rFonts w:hint="eastAsia"/>
        </w:rPr>
        <w:t>月</w:t>
      </w:r>
      <w:r w:rsidR="002E1574" w:rsidRPr="002E1574">
        <w:rPr>
          <w:rFonts w:hint="eastAsia"/>
        </w:rPr>
        <w:t>21-23</w:t>
      </w:r>
      <w:r w:rsidR="002E1574" w:rsidRPr="002E1574">
        <w:rPr>
          <w:rFonts w:hint="eastAsia"/>
        </w:rPr>
        <w:t>日在中国上海举办第四届中国</w:t>
      </w:r>
      <w:r w:rsidR="002E1574" w:rsidRPr="002E1574">
        <w:rPr>
          <w:rFonts w:hint="eastAsia"/>
        </w:rPr>
        <w:t>LS-DYNA®</w:t>
      </w:r>
      <w:r w:rsidR="002E1574" w:rsidRPr="002E1574">
        <w:rPr>
          <w:rFonts w:hint="eastAsia"/>
        </w:rPr>
        <w:t>用户大会。作为业界知名的技术分享品牌活动，</w:t>
      </w:r>
      <w:r w:rsidR="002E1574" w:rsidRPr="002E1574">
        <w:rPr>
          <w:rFonts w:hint="eastAsia"/>
        </w:rPr>
        <w:t>LSTC</w:t>
      </w:r>
      <w:r w:rsidR="002E1574" w:rsidRPr="002E1574">
        <w:rPr>
          <w:rFonts w:hint="eastAsia"/>
        </w:rPr>
        <w:t>公司将通过本次大会向各行业的参会代表展示和分享</w:t>
      </w:r>
      <w:r w:rsidR="002E1574" w:rsidRPr="002E1574">
        <w:rPr>
          <w:rFonts w:hint="eastAsia"/>
        </w:rPr>
        <w:t>LSTC</w:t>
      </w:r>
      <w:r w:rsidR="002E1574" w:rsidRPr="002E1574">
        <w:rPr>
          <w:rFonts w:hint="eastAsia"/>
        </w:rPr>
        <w:t>公司最新的产品功能及开发策略，并邀请海内外业内专家，</w:t>
      </w:r>
      <w:r w:rsidR="002E1574" w:rsidRPr="002E1574">
        <w:rPr>
          <w:rFonts w:hint="eastAsia"/>
        </w:rPr>
        <w:t>LSTC</w:t>
      </w:r>
      <w:r w:rsidR="002E1574" w:rsidRPr="002E1574">
        <w:rPr>
          <w:rFonts w:hint="eastAsia"/>
        </w:rPr>
        <w:t>的技术骨干及广大知名用户及典型用户分享使用经验和成功案例，共同探讨</w:t>
      </w:r>
      <w:r w:rsidR="002E1574" w:rsidRPr="002E1574">
        <w:rPr>
          <w:rFonts w:hint="eastAsia"/>
        </w:rPr>
        <w:t>LS-DYNA</w:t>
      </w:r>
      <w:r w:rsidR="002E1574" w:rsidRPr="002E1574">
        <w:rPr>
          <w:rFonts w:hint="eastAsia"/>
        </w:rPr>
        <w:t>软件的最新技术及行业发展趋势</w:t>
      </w:r>
      <w:r w:rsidR="002E1574">
        <w:t>。公司希望中国</w:t>
      </w:r>
      <w:r w:rsidR="002E1574">
        <w:t>LS-DYNA</w:t>
      </w:r>
      <w:r w:rsidR="002E1574">
        <w:t>用户大会定期举办并成为学术界和工业界展示研究成果和了解软件最新发展动态的重要平台。</w:t>
      </w:r>
    </w:p>
    <w:p w:rsidR="00267954" w:rsidRDefault="00127C58" w:rsidP="002E1574">
      <w:pPr>
        <w:ind w:firstLineChars="200" w:firstLine="560"/>
        <w:rPr>
          <w:rFonts w:ascii="黑体" w:hAnsi="黑体"/>
          <w:b/>
          <w:sz w:val="28"/>
          <w:szCs w:val="28"/>
        </w:rPr>
      </w:pPr>
      <w:r>
        <w:rPr>
          <w:rFonts w:ascii="黑体" w:hAnsi="黑体"/>
          <w:sz w:val="28"/>
          <w:szCs w:val="28"/>
        </w:rPr>
        <w:t xml:space="preserve">2 </w:t>
      </w:r>
      <w:r>
        <w:rPr>
          <w:rFonts w:ascii="黑体" w:hAnsi="黑体"/>
          <w:sz w:val="28"/>
          <w:szCs w:val="28"/>
        </w:rPr>
        <w:t>模型离散</w:t>
      </w:r>
      <w:r>
        <w:rPr>
          <w:rFonts w:ascii="黑体" w:hAnsi="黑体"/>
          <w:sz w:val="28"/>
          <w:szCs w:val="28"/>
        </w:rPr>
        <w:t xml:space="preserve"> </w:t>
      </w:r>
      <w:r>
        <w:rPr>
          <w:rFonts w:ascii="黑体" w:hAnsi="黑体"/>
          <w:sz w:val="28"/>
          <w:szCs w:val="28"/>
        </w:rPr>
        <w:t>（一级标题，黑体，四号，段前段后</w:t>
      </w:r>
      <w:r>
        <w:rPr>
          <w:rFonts w:ascii="黑体" w:hAnsi="黑体"/>
          <w:sz w:val="28"/>
          <w:szCs w:val="28"/>
        </w:rPr>
        <w:t>0.5</w:t>
      </w:r>
      <w:r>
        <w:rPr>
          <w:rFonts w:ascii="黑体" w:hAnsi="黑体"/>
          <w:sz w:val="28"/>
          <w:szCs w:val="28"/>
        </w:rPr>
        <w:t>行）</w:t>
      </w:r>
    </w:p>
    <w:p w:rsidR="00267954" w:rsidRDefault="00127C58">
      <w:pPr>
        <w:spacing w:before="156" w:after="156"/>
        <w:rPr>
          <w:rFonts w:ascii="宋体" w:hAnsi="宋体"/>
          <w:sz w:val="24"/>
        </w:rPr>
      </w:pPr>
      <w:r>
        <w:rPr>
          <w:rFonts w:ascii="宋体" w:hAnsi="宋体"/>
          <w:sz w:val="24"/>
        </w:rPr>
        <w:t>2.1 模型离散 （二级标题，宋体，小四，段前段后0.5行）</w:t>
      </w:r>
    </w:p>
    <w:p w:rsidR="00267954" w:rsidRDefault="00127C58" w:rsidP="005D753D">
      <w:r>
        <w:rPr>
          <w:rFonts w:ascii="Verdana" w:hAnsi="Verdana"/>
        </w:rPr>
        <w:tab/>
      </w:r>
      <w:r>
        <w:t>本次大会中开发者和用户之间的互动和交流占非常重要的地位。为了促进</w:t>
      </w:r>
      <w:r>
        <w:t>LS-DYNA</w:t>
      </w:r>
      <w:r>
        <w:t>用户的技术交流并拓展</w:t>
      </w:r>
      <w:r>
        <w:t>LS-DYNA</w:t>
      </w:r>
      <w:r>
        <w:t>的应用领域，在此，我们热诚欢迎来自各个领域使用</w:t>
      </w:r>
      <w:r>
        <w:t>LS-DYNA</w:t>
      </w:r>
      <w:r>
        <w:t>应用成果的技术论文，恳请各位不吝赐稿。优秀的论文作者，将被邀请作为此次大会的演讲嘉宾。</w:t>
      </w:r>
    </w:p>
    <w:p w:rsidR="00267954" w:rsidRDefault="00127C58">
      <w:pPr>
        <w:ind w:firstLine="359"/>
        <w:jc w:val="right"/>
        <w:rPr>
          <w:rFonts w:ascii="Verdana" w:hAnsi="Verdana" w:cs="Tahoma"/>
          <w:szCs w:val="21"/>
        </w:rPr>
      </w:pPr>
      <w:r>
        <w:rPr>
          <w:rFonts w:ascii="宋体" w:hAnsi="宋体" w:cs="Tahoma"/>
          <w:szCs w:val="21"/>
        </w:rPr>
        <w:t xml:space="preserve">公式居中，编号右对齐                            </w:t>
      </w:r>
      <w:r>
        <w:rPr>
          <w:rFonts w:ascii="Verdana" w:hAnsi="Verdana" w:cs="Tahoma"/>
          <w:szCs w:val="21"/>
        </w:rPr>
        <w:t xml:space="preserve">  (1)</w:t>
      </w:r>
    </w:p>
    <w:p w:rsidR="00267954" w:rsidRDefault="00127C58" w:rsidP="005D0181">
      <w:r>
        <w:tab/>
      </w:r>
      <w:r>
        <w:t>近年来随着</w:t>
      </w:r>
      <w:r>
        <w:t>CAE</w:t>
      </w:r>
      <w:r>
        <w:t>技术在中国的迅速发展，</w:t>
      </w:r>
      <w:r>
        <w:t>LS-DYNA</w:t>
      </w:r>
      <w:r>
        <w:t>软件作为业界著名的显式动力分析软件，已获得国内用户的认可，并广泛运用在汽车工业、金属成形、航空航天、电子电器等领域中。</w:t>
      </w:r>
    </w:p>
    <w:p w:rsidR="00C51923" w:rsidRDefault="00127C58" w:rsidP="00C51923">
      <w:pPr>
        <w:ind w:firstLine="359"/>
        <w:jc w:val="right"/>
        <w:rPr>
          <w:szCs w:val="21"/>
          <w:lang w:eastAsia="zh-CN"/>
        </w:rPr>
      </w:pPr>
      <w:r>
        <w:rPr>
          <w:rFonts w:ascii="宋体" w:hAnsi="宋体"/>
          <w:szCs w:val="21"/>
        </w:rPr>
        <w:t xml:space="preserve">公式居中，编号右对齐                            </w:t>
      </w:r>
      <w:r>
        <w:rPr>
          <w:szCs w:val="21"/>
        </w:rPr>
        <w:t xml:space="preserve">  (2)</w:t>
      </w:r>
    </w:p>
    <w:p w:rsidR="00C51923" w:rsidRPr="00C51923" w:rsidRDefault="00C51923" w:rsidP="00C51923">
      <w:pPr>
        <w:ind w:left="205" w:right="525" w:firstLine="425"/>
        <w:rPr>
          <w:szCs w:val="21"/>
          <w:lang w:eastAsia="zh-CN"/>
        </w:rPr>
      </w:pPr>
      <w:r>
        <w:rPr>
          <w:noProof/>
          <w:lang w:eastAsia="zh-CN"/>
        </w:rPr>
        <w:drawing>
          <wp:inline distT="0" distB="0" distL="0" distR="0">
            <wp:extent cx="1704975" cy="1981200"/>
            <wp:effectExtent l="0" t="0" r="9525" b="0"/>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981200"/>
                    </a:xfrm>
                    <a:prstGeom prst="rect">
                      <a:avLst/>
                    </a:prstGeom>
                    <a:noFill/>
                    <a:ln>
                      <a:noFill/>
                    </a:ln>
                  </pic:spPr>
                </pic:pic>
              </a:graphicData>
            </a:graphic>
          </wp:inline>
        </w:drawing>
      </w:r>
      <w:r>
        <w:rPr>
          <w:rFonts w:hint="eastAsia"/>
        </w:rPr>
        <w:t xml:space="preserve">    </w:t>
      </w:r>
      <w:r>
        <w:rPr>
          <w:noProof/>
          <w:lang w:eastAsia="zh-CN"/>
        </w:rPr>
        <w:drawing>
          <wp:inline distT="0" distB="0" distL="0" distR="0">
            <wp:extent cx="2333625" cy="1981200"/>
            <wp:effectExtent l="0" t="0" r="9525" b="0"/>
            <wp:docPr id="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981200"/>
                    </a:xfrm>
                    <a:prstGeom prst="rect">
                      <a:avLst/>
                    </a:prstGeom>
                    <a:noFill/>
                    <a:ln>
                      <a:noFill/>
                    </a:ln>
                  </pic:spPr>
                </pic:pic>
              </a:graphicData>
            </a:graphic>
          </wp:inline>
        </w:drawing>
      </w:r>
    </w:p>
    <w:p w:rsidR="00C51923" w:rsidRPr="0048244B" w:rsidRDefault="00C51923" w:rsidP="00C51923">
      <w:pPr>
        <w:spacing w:line="300" w:lineRule="auto"/>
        <w:ind w:firstLineChars="300" w:firstLine="630"/>
        <w:rPr>
          <w:sz w:val="18"/>
          <w:szCs w:val="18"/>
        </w:rPr>
      </w:pPr>
      <w:r w:rsidRPr="00EF35FF">
        <w:rPr>
          <w:rFonts w:hint="eastAsia"/>
          <w:kern w:val="0"/>
        </w:rPr>
        <w:t>（</w:t>
      </w:r>
      <w:r w:rsidRPr="00EF35FF">
        <w:rPr>
          <w:rFonts w:hint="eastAsia"/>
          <w:kern w:val="0"/>
        </w:rPr>
        <w:t>a</w:t>
      </w:r>
      <w:r w:rsidRPr="00EF35FF">
        <w:rPr>
          <w:rFonts w:hint="eastAsia"/>
          <w:kern w:val="0"/>
        </w:rPr>
        <w:t>）壁障有限元模型</w:t>
      </w:r>
      <w:r>
        <w:rPr>
          <w:rFonts w:hint="eastAsia"/>
          <w:kern w:val="0"/>
          <w:lang w:eastAsia="zh-CN"/>
        </w:rPr>
        <w:t>(</w:t>
      </w:r>
      <w:r>
        <w:rPr>
          <w:rFonts w:hint="eastAsia"/>
          <w:kern w:val="0"/>
          <w:lang w:eastAsia="zh-CN"/>
        </w:rPr>
        <w:t>图注</w:t>
      </w:r>
      <w:r>
        <w:rPr>
          <w:rFonts w:hint="eastAsia"/>
          <w:kern w:val="0"/>
          <w:lang w:eastAsia="zh-CN"/>
        </w:rPr>
        <w:t>)</w:t>
      </w:r>
      <w:r w:rsidRPr="00EF35FF">
        <w:rPr>
          <w:rFonts w:hint="eastAsia"/>
          <w:kern w:val="0"/>
        </w:rPr>
        <w:t xml:space="preserve">   </w:t>
      </w:r>
      <w:r>
        <w:rPr>
          <w:rFonts w:hint="eastAsia"/>
          <w:sz w:val="18"/>
          <w:szCs w:val="18"/>
        </w:rPr>
        <w:t xml:space="preserve">        </w:t>
      </w:r>
      <w:r>
        <w:rPr>
          <w:rFonts w:hint="eastAsia"/>
          <w:sz w:val="18"/>
          <w:szCs w:val="18"/>
          <w:lang w:eastAsia="zh-CN"/>
        </w:rPr>
        <w:t xml:space="preserve">  </w:t>
      </w:r>
      <w:r w:rsidRPr="0048244B">
        <w:rPr>
          <w:rFonts w:hint="eastAsia"/>
          <w:sz w:val="18"/>
          <w:szCs w:val="18"/>
        </w:rPr>
        <w:t>（</w:t>
      </w:r>
      <w:r w:rsidRPr="0048244B">
        <w:rPr>
          <w:rFonts w:hint="eastAsia"/>
          <w:sz w:val="18"/>
          <w:szCs w:val="18"/>
        </w:rPr>
        <w:t>b</w:t>
      </w:r>
      <w:r w:rsidRPr="0048244B">
        <w:rPr>
          <w:rFonts w:hint="eastAsia"/>
          <w:sz w:val="18"/>
          <w:szCs w:val="18"/>
        </w:rPr>
        <w:t>）</w:t>
      </w:r>
      <w:r w:rsidRPr="00EF35FF">
        <w:rPr>
          <w:rFonts w:hint="eastAsia"/>
          <w:kern w:val="0"/>
        </w:rPr>
        <w:t>壁障结构示意图</w:t>
      </w:r>
      <w:r>
        <w:rPr>
          <w:rFonts w:hint="eastAsia"/>
          <w:kern w:val="0"/>
          <w:lang w:eastAsia="zh-CN"/>
        </w:rPr>
        <w:t>(</w:t>
      </w:r>
      <w:r>
        <w:rPr>
          <w:rFonts w:hint="eastAsia"/>
          <w:kern w:val="0"/>
          <w:lang w:eastAsia="zh-CN"/>
        </w:rPr>
        <w:t>图注</w:t>
      </w:r>
      <w:r>
        <w:rPr>
          <w:rFonts w:hint="eastAsia"/>
          <w:kern w:val="0"/>
          <w:lang w:eastAsia="zh-CN"/>
        </w:rPr>
        <w:t>)</w:t>
      </w:r>
    </w:p>
    <w:p w:rsidR="00C51923" w:rsidRDefault="00C51923" w:rsidP="00C51923">
      <w:pPr>
        <w:jc w:val="center"/>
        <w:rPr>
          <w:kern w:val="0"/>
          <w:lang w:eastAsia="zh-CN"/>
        </w:rPr>
      </w:pPr>
      <w:r w:rsidRPr="00EF35FF">
        <w:rPr>
          <w:b/>
          <w:bCs/>
          <w:kern w:val="0"/>
        </w:rPr>
        <w:t>图</w:t>
      </w:r>
      <w:r>
        <w:rPr>
          <w:rFonts w:hint="eastAsia"/>
          <w:b/>
          <w:bCs/>
          <w:kern w:val="0"/>
        </w:rPr>
        <w:t>1</w:t>
      </w:r>
      <w:r w:rsidRPr="00B46EC0">
        <w:rPr>
          <w:rFonts w:hint="eastAsia"/>
          <w:kern w:val="0"/>
        </w:rPr>
        <w:t>可变形壁障</w:t>
      </w:r>
      <w:r w:rsidRPr="00B46EC0">
        <w:rPr>
          <w:kern w:val="0"/>
        </w:rPr>
        <w:t>有限元模型</w:t>
      </w:r>
      <w:r w:rsidRPr="00B46EC0">
        <w:rPr>
          <w:rFonts w:hint="eastAsia"/>
          <w:kern w:val="0"/>
        </w:rPr>
        <w:t>及结构</w:t>
      </w:r>
      <w:r w:rsidRPr="00B46EC0">
        <w:rPr>
          <w:kern w:val="0"/>
        </w:rPr>
        <w:t>示意</w:t>
      </w:r>
      <w:r w:rsidRPr="00B46EC0">
        <w:rPr>
          <w:rFonts w:hint="eastAsia"/>
          <w:kern w:val="0"/>
        </w:rPr>
        <w:t>图</w:t>
      </w:r>
      <w:r>
        <w:rPr>
          <w:rFonts w:hint="eastAsia"/>
          <w:kern w:val="0"/>
          <w:lang w:eastAsia="zh-CN"/>
        </w:rPr>
        <w:t>(</w:t>
      </w:r>
      <w:r>
        <w:rPr>
          <w:rFonts w:hint="eastAsia"/>
          <w:kern w:val="0"/>
          <w:lang w:eastAsia="zh-CN"/>
        </w:rPr>
        <w:t>标题</w:t>
      </w:r>
      <w:r>
        <w:rPr>
          <w:rFonts w:hint="eastAsia"/>
          <w:kern w:val="0"/>
          <w:lang w:eastAsia="zh-CN"/>
        </w:rPr>
        <w:t>)</w:t>
      </w:r>
    </w:p>
    <w:p w:rsidR="00C51923" w:rsidRDefault="00C51923" w:rsidP="00C51923">
      <w:pPr>
        <w:jc w:val="center"/>
        <w:rPr>
          <w:kern w:val="0"/>
          <w:lang w:eastAsia="zh-CN"/>
        </w:rPr>
      </w:pPr>
    </w:p>
    <w:tbl>
      <w:tblPr>
        <w:tblStyle w:val="a8"/>
        <w:tblW w:w="0" w:type="auto"/>
        <w:tblInd w:w="108" w:type="dxa"/>
        <w:tblLook w:val="06A0" w:firstRow="1" w:lastRow="0" w:firstColumn="1" w:lastColumn="0" w:noHBand="1" w:noVBand="1"/>
      </w:tblPr>
      <w:tblGrid>
        <w:gridCol w:w="1585"/>
        <w:gridCol w:w="1716"/>
        <w:gridCol w:w="1716"/>
        <w:gridCol w:w="1692"/>
        <w:gridCol w:w="1687"/>
      </w:tblGrid>
      <w:tr w:rsidR="00C51923" w:rsidTr="00847F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0" w:type="dxa"/>
            <w:vAlign w:val="center"/>
          </w:tcPr>
          <w:p w:rsidR="00C51923" w:rsidRPr="006A11FF" w:rsidRDefault="00C51923" w:rsidP="00847F98">
            <w:pPr>
              <w:jc w:val="left"/>
              <w:rPr>
                <w:b w:val="0"/>
                <w:kern w:val="0"/>
              </w:rPr>
            </w:pPr>
            <w:r w:rsidRPr="006A11FF">
              <w:rPr>
                <w:rFonts w:hint="eastAsia"/>
                <w:b w:val="0"/>
                <w:kern w:val="0"/>
              </w:rPr>
              <w:t>零件</w:t>
            </w:r>
          </w:p>
        </w:tc>
        <w:tc>
          <w:tcPr>
            <w:tcW w:w="2039" w:type="dxa"/>
            <w:vAlign w:val="center"/>
          </w:tcPr>
          <w:p w:rsidR="00C51923" w:rsidRPr="006A11FF" w:rsidRDefault="00C51923" w:rsidP="00847F98">
            <w:pPr>
              <w:jc w:val="left"/>
              <w:cnfStyle w:val="100000000000" w:firstRow="1" w:lastRow="0" w:firstColumn="0" w:lastColumn="0" w:oddVBand="0" w:evenVBand="0" w:oddHBand="0" w:evenHBand="0" w:firstRowFirstColumn="0" w:firstRowLastColumn="0" w:lastRowFirstColumn="0" w:lastRowLastColumn="0"/>
              <w:rPr>
                <w:b w:val="0"/>
                <w:kern w:val="0"/>
              </w:rPr>
            </w:pPr>
            <w:r w:rsidRPr="006A11FF">
              <w:rPr>
                <w:rFonts w:hint="eastAsia"/>
                <w:b w:val="0"/>
                <w:kern w:val="0"/>
              </w:rPr>
              <w:t>法兰边单元</w:t>
            </w:r>
          </w:p>
        </w:tc>
        <w:tc>
          <w:tcPr>
            <w:tcW w:w="2039" w:type="dxa"/>
            <w:vAlign w:val="center"/>
          </w:tcPr>
          <w:p w:rsidR="00C51923" w:rsidRPr="006A11FF" w:rsidRDefault="00C51923" w:rsidP="00847F98">
            <w:pPr>
              <w:jc w:val="left"/>
              <w:cnfStyle w:val="100000000000" w:firstRow="1" w:lastRow="0" w:firstColumn="0" w:lastColumn="0" w:oddVBand="0" w:evenVBand="0" w:oddHBand="0" w:evenHBand="0" w:firstRowFirstColumn="0" w:firstRowLastColumn="0" w:lastRowFirstColumn="0" w:lastRowLastColumn="0"/>
              <w:rPr>
                <w:b w:val="0"/>
                <w:kern w:val="0"/>
              </w:rPr>
            </w:pPr>
            <w:r w:rsidRPr="006A11FF">
              <w:rPr>
                <w:rFonts w:hint="eastAsia"/>
                <w:b w:val="0"/>
                <w:kern w:val="0"/>
              </w:rPr>
              <w:t>工具单元</w:t>
            </w:r>
          </w:p>
        </w:tc>
        <w:tc>
          <w:tcPr>
            <w:tcW w:w="2039" w:type="dxa"/>
            <w:vAlign w:val="center"/>
          </w:tcPr>
          <w:p w:rsidR="00C51923" w:rsidRPr="006A11FF" w:rsidRDefault="00C51923" w:rsidP="00847F98">
            <w:pPr>
              <w:jc w:val="left"/>
              <w:cnfStyle w:val="100000000000" w:firstRow="1" w:lastRow="0" w:firstColumn="0" w:lastColumn="0" w:oddVBand="0" w:evenVBand="0" w:oddHBand="0" w:evenHBand="0" w:firstRowFirstColumn="0" w:firstRowLastColumn="0" w:lastRowFirstColumn="0" w:lastRowLastColumn="0"/>
              <w:rPr>
                <w:b w:val="0"/>
                <w:kern w:val="0"/>
              </w:rPr>
            </w:pPr>
            <w:r w:rsidRPr="006A11FF">
              <w:rPr>
                <w:rFonts w:hint="eastAsia"/>
                <w:b w:val="0"/>
                <w:kern w:val="0"/>
              </w:rPr>
              <w:t>隐式计算步</w:t>
            </w:r>
          </w:p>
        </w:tc>
        <w:tc>
          <w:tcPr>
            <w:tcW w:w="1876" w:type="dxa"/>
          </w:tcPr>
          <w:p w:rsidR="00C51923" w:rsidRPr="006A11FF" w:rsidRDefault="00C51923" w:rsidP="00847F98">
            <w:pPr>
              <w:jc w:val="left"/>
              <w:cnfStyle w:val="100000000000" w:firstRow="1" w:lastRow="0" w:firstColumn="0" w:lastColumn="0" w:oddVBand="0" w:evenVBand="0" w:oddHBand="0" w:evenHBand="0" w:firstRowFirstColumn="0" w:firstRowLastColumn="0" w:lastRowFirstColumn="0" w:lastRowLastColumn="0"/>
              <w:rPr>
                <w:b w:val="0"/>
                <w:kern w:val="0"/>
              </w:rPr>
            </w:pPr>
            <w:r w:rsidRPr="006A11FF">
              <w:rPr>
                <w:rFonts w:hint="eastAsia"/>
                <w:b w:val="0"/>
                <w:kern w:val="0"/>
              </w:rPr>
              <w:t>计算时间</w:t>
            </w:r>
            <w:r w:rsidRPr="006A11FF">
              <w:rPr>
                <w:rFonts w:hint="eastAsia"/>
                <w:b w:val="0"/>
                <w:kern w:val="0"/>
              </w:rPr>
              <w:lastRenderedPageBreak/>
              <w:t>（秒），</w:t>
            </w:r>
          </w:p>
          <w:p w:rsidR="00C51923" w:rsidRPr="006A11FF" w:rsidRDefault="00C51923" w:rsidP="00847F98">
            <w:pPr>
              <w:jc w:val="left"/>
              <w:cnfStyle w:val="100000000000" w:firstRow="1" w:lastRow="0" w:firstColumn="0" w:lastColumn="0" w:oddVBand="0" w:evenVBand="0" w:oddHBand="0" w:evenHBand="0" w:firstRowFirstColumn="0" w:firstRowLastColumn="0" w:lastRowFirstColumn="0" w:lastRowLastColumn="0"/>
              <w:rPr>
                <w:b w:val="0"/>
                <w:kern w:val="0"/>
              </w:rPr>
            </w:pPr>
            <w:r w:rsidRPr="006A11FF">
              <w:rPr>
                <w:b w:val="0"/>
                <w:kern w:val="0"/>
              </w:rPr>
              <w:t>8 CPUs, SMP</w:t>
            </w:r>
          </w:p>
        </w:tc>
      </w:tr>
      <w:tr w:rsidR="00C51923" w:rsidTr="00847F98">
        <w:tc>
          <w:tcPr>
            <w:cnfStyle w:val="001000000000" w:firstRow="0" w:lastRow="0" w:firstColumn="1" w:lastColumn="0" w:oddVBand="0" w:evenVBand="0" w:oddHBand="0" w:evenHBand="0" w:firstRowFirstColumn="0" w:firstRowLastColumn="0" w:lastRowFirstColumn="0" w:lastRowLastColumn="0"/>
            <w:tcW w:w="1930" w:type="dxa"/>
            <w:tcBorders>
              <w:left w:val="nil"/>
              <w:right w:val="nil"/>
            </w:tcBorders>
            <w:vAlign w:val="center"/>
          </w:tcPr>
          <w:p w:rsidR="00C51923" w:rsidRPr="006A11FF" w:rsidRDefault="00C51923" w:rsidP="00847F98">
            <w:pPr>
              <w:jc w:val="left"/>
              <w:rPr>
                <w:b w:val="0"/>
                <w:kern w:val="0"/>
              </w:rPr>
            </w:pPr>
            <w:r w:rsidRPr="006A11FF">
              <w:rPr>
                <w:rFonts w:hint="eastAsia"/>
                <w:b w:val="0"/>
                <w:kern w:val="0"/>
              </w:rPr>
              <w:lastRenderedPageBreak/>
              <w:t>倒角法兰边</w:t>
            </w:r>
          </w:p>
        </w:tc>
        <w:tc>
          <w:tcPr>
            <w:tcW w:w="2039" w:type="dxa"/>
            <w:tcBorders>
              <w:left w:val="nil"/>
              <w:right w:val="nil"/>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1386</w:t>
            </w:r>
          </w:p>
        </w:tc>
        <w:tc>
          <w:tcPr>
            <w:tcW w:w="2039" w:type="dxa"/>
            <w:tcBorders>
              <w:left w:val="nil"/>
              <w:right w:val="nil"/>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1196</w:t>
            </w:r>
          </w:p>
        </w:tc>
        <w:tc>
          <w:tcPr>
            <w:tcW w:w="2039" w:type="dxa"/>
            <w:tcBorders>
              <w:left w:val="nil"/>
              <w:right w:val="nil"/>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158</w:t>
            </w:r>
          </w:p>
        </w:tc>
        <w:tc>
          <w:tcPr>
            <w:tcW w:w="1876" w:type="dxa"/>
            <w:tcBorders>
              <w:left w:val="nil"/>
              <w:right w:val="nil"/>
            </w:tcBorders>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50</w:t>
            </w:r>
          </w:p>
        </w:tc>
      </w:tr>
      <w:tr w:rsidR="00C51923" w:rsidTr="00C51923">
        <w:tc>
          <w:tcPr>
            <w:cnfStyle w:val="001000000000" w:firstRow="0" w:lastRow="0" w:firstColumn="1" w:lastColumn="0" w:oddVBand="0" w:evenVBand="0" w:oddHBand="0" w:evenHBand="0" w:firstRowFirstColumn="0" w:firstRowLastColumn="0" w:lastRowFirstColumn="0" w:lastRowLastColumn="0"/>
            <w:tcW w:w="1930" w:type="dxa"/>
            <w:tcBorders>
              <w:bottom w:val="single" w:sz="8" w:space="0" w:color="000000"/>
            </w:tcBorders>
            <w:vAlign w:val="center"/>
          </w:tcPr>
          <w:p w:rsidR="00C51923" w:rsidRPr="006A11FF" w:rsidRDefault="00C51923" w:rsidP="00847F98">
            <w:pPr>
              <w:jc w:val="left"/>
              <w:rPr>
                <w:b w:val="0"/>
                <w:kern w:val="0"/>
              </w:rPr>
            </w:pPr>
            <w:r w:rsidRPr="006A11FF">
              <w:rPr>
                <w:rFonts w:hint="eastAsia"/>
                <w:b w:val="0"/>
                <w:kern w:val="0"/>
              </w:rPr>
              <w:t>前门角</w:t>
            </w:r>
          </w:p>
        </w:tc>
        <w:tc>
          <w:tcPr>
            <w:tcW w:w="2039" w:type="dxa"/>
            <w:tcBorders>
              <w:bottom w:val="single" w:sz="8" w:space="0" w:color="000000"/>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203</w:t>
            </w:r>
          </w:p>
        </w:tc>
        <w:tc>
          <w:tcPr>
            <w:tcW w:w="2039" w:type="dxa"/>
            <w:tcBorders>
              <w:bottom w:val="single" w:sz="8" w:space="0" w:color="000000"/>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2424</w:t>
            </w:r>
          </w:p>
        </w:tc>
        <w:tc>
          <w:tcPr>
            <w:tcW w:w="2039" w:type="dxa"/>
            <w:tcBorders>
              <w:bottom w:val="single" w:sz="8" w:space="0" w:color="000000"/>
            </w:tcBorders>
            <w:vAlign w:val="center"/>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101</w:t>
            </w:r>
          </w:p>
        </w:tc>
        <w:tc>
          <w:tcPr>
            <w:tcW w:w="1876" w:type="dxa"/>
            <w:tcBorders>
              <w:bottom w:val="single" w:sz="8" w:space="0" w:color="000000"/>
            </w:tcBorders>
          </w:tcPr>
          <w:p w:rsidR="00C51923" w:rsidRPr="006A11FF" w:rsidRDefault="00C51923" w:rsidP="00847F98">
            <w:pPr>
              <w:jc w:val="left"/>
              <w:cnfStyle w:val="000000000000" w:firstRow="0" w:lastRow="0" w:firstColumn="0" w:lastColumn="0" w:oddVBand="0" w:evenVBand="0" w:oddHBand="0" w:evenHBand="0" w:firstRowFirstColumn="0" w:firstRowLastColumn="0" w:lastRowFirstColumn="0" w:lastRowLastColumn="0"/>
              <w:rPr>
                <w:kern w:val="0"/>
              </w:rPr>
            </w:pPr>
            <w:r w:rsidRPr="006A11FF">
              <w:rPr>
                <w:kern w:val="0"/>
              </w:rPr>
              <w:t>19</w:t>
            </w:r>
          </w:p>
        </w:tc>
      </w:tr>
    </w:tbl>
    <w:p w:rsidR="00C51923" w:rsidRPr="003C2EF0" w:rsidRDefault="00C51923" w:rsidP="00C51923">
      <w:pPr>
        <w:ind w:firstLine="422"/>
        <w:jc w:val="center"/>
        <w:rPr>
          <w:i/>
          <w:color w:val="FF0000"/>
        </w:rPr>
      </w:pPr>
      <w:r>
        <w:rPr>
          <w:b/>
          <w:bCs/>
          <w:kern w:val="0"/>
        </w:rPr>
        <w:t>表</w:t>
      </w:r>
      <w:r>
        <w:rPr>
          <w:b/>
          <w:bCs/>
          <w:kern w:val="0"/>
        </w:rPr>
        <w:t>1</w:t>
      </w:r>
      <w:r>
        <w:rPr>
          <w:rFonts w:hint="eastAsia"/>
          <w:kern w:val="0"/>
        </w:rPr>
        <w:t xml:space="preserve"> </w:t>
      </w:r>
      <w:r>
        <w:rPr>
          <w:kern w:val="0"/>
        </w:rPr>
        <w:t xml:space="preserve"> </w:t>
      </w:r>
      <w:r w:rsidRPr="00C51923">
        <w:rPr>
          <w:rFonts w:ascii="宋体" w:hAnsi="宋体" w:cs="Tahoma"/>
          <w:szCs w:val="21"/>
        </w:rPr>
        <w:t>模型和计算时间</w:t>
      </w:r>
      <w:r>
        <w:rPr>
          <w:rFonts w:ascii="宋体" w:hAnsi="宋体" w:cs="Tahoma" w:hint="eastAsia"/>
          <w:szCs w:val="21"/>
        </w:rPr>
        <w:t>（</w:t>
      </w:r>
      <w:r w:rsidRPr="00C51923">
        <w:rPr>
          <w:rFonts w:ascii="宋体" w:hAnsi="宋体" w:cs="Tahoma" w:hint="eastAsia"/>
          <w:szCs w:val="21"/>
        </w:rPr>
        <w:t>表题）</w:t>
      </w:r>
    </w:p>
    <w:p w:rsidR="00C51923" w:rsidRPr="00C51923" w:rsidRDefault="00C51923" w:rsidP="00C51923">
      <w:pPr>
        <w:jc w:val="center"/>
        <w:rPr>
          <w:bCs/>
          <w:kern w:val="0"/>
          <w:lang w:eastAsia="zh-CN"/>
        </w:rPr>
      </w:pPr>
    </w:p>
    <w:p w:rsidR="00267954" w:rsidRDefault="00127C58">
      <w:pPr>
        <w:pStyle w:val="2"/>
        <w:spacing w:before="120" w:after="120" w:line="240" w:lineRule="auto"/>
        <w:rPr>
          <w:rFonts w:ascii="黑体" w:hAnsi="黑体"/>
          <w:b w:val="0"/>
          <w:sz w:val="28"/>
          <w:szCs w:val="28"/>
        </w:rPr>
      </w:pPr>
      <w:r>
        <w:rPr>
          <w:rFonts w:ascii="黑体" w:hAnsi="黑体"/>
          <w:b w:val="0"/>
          <w:sz w:val="28"/>
          <w:szCs w:val="28"/>
        </w:rPr>
        <w:t>3 结果与分析</w:t>
      </w:r>
    </w:p>
    <w:p w:rsidR="00267954" w:rsidRPr="005D753D" w:rsidRDefault="00127C58">
      <w:r>
        <w:rPr>
          <w:rFonts w:ascii="宋体" w:hAnsi="宋体"/>
          <w:szCs w:val="21"/>
        </w:rPr>
        <w:tab/>
        <w:t>凡是符合</w:t>
      </w:r>
      <w:r w:rsidRPr="005D753D">
        <w:t>上述宗旨的未经发表的</w:t>
      </w:r>
      <w:r w:rsidRPr="005D753D">
        <w:t>LS-DYNA</w:t>
      </w:r>
      <w:r w:rsidRPr="005D753D">
        <w:t>应用论文均可投稿。应征者请将</w:t>
      </w:r>
      <w:r w:rsidRPr="005D753D">
        <w:t>1</w:t>
      </w:r>
      <w:r w:rsidRPr="005D753D">
        <w:t>－</w:t>
      </w:r>
      <w:r w:rsidRPr="005D753D">
        <w:t>2</w:t>
      </w:r>
      <w:r w:rsidRPr="005D753D">
        <w:t>页摘要或全文（写明通讯地址、邮编和电子邮件）</w:t>
      </w:r>
      <w:bookmarkStart w:id="0" w:name="_GoBack"/>
      <w:bookmarkEnd w:id="0"/>
      <w:r w:rsidR="00924E2E">
        <w:rPr>
          <w:rFonts w:ascii="宋体" w:hAnsi="宋体"/>
          <w:szCs w:val="21"/>
        </w:rPr>
        <w:t>于20</w:t>
      </w:r>
      <w:r w:rsidR="00924E2E">
        <w:rPr>
          <w:rFonts w:ascii="宋体" w:hAnsi="宋体" w:hint="eastAsia"/>
          <w:szCs w:val="21"/>
          <w:lang w:eastAsia="zh-CN"/>
        </w:rPr>
        <w:t>19</w:t>
      </w:r>
      <w:r w:rsidR="00924E2E">
        <w:rPr>
          <w:rFonts w:ascii="宋体" w:hAnsi="宋体"/>
          <w:szCs w:val="21"/>
        </w:rPr>
        <w:t>年</w:t>
      </w:r>
      <w:r w:rsidR="00924E2E">
        <w:rPr>
          <w:rFonts w:ascii="宋体" w:hAnsi="宋体" w:hint="eastAsia"/>
          <w:szCs w:val="21"/>
          <w:lang w:eastAsia="zh-CN"/>
        </w:rPr>
        <w:t>9</w:t>
      </w:r>
      <w:r w:rsidR="00924E2E">
        <w:rPr>
          <w:rFonts w:ascii="宋体" w:hAnsi="宋体"/>
          <w:szCs w:val="21"/>
        </w:rPr>
        <w:t>月1日前</w:t>
      </w:r>
      <w:r w:rsidR="00924E2E">
        <w:rPr>
          <w:rFonts w:ascii="宋体" w:hAnsi="宋体" w:hint="eastAsia"/>
          <w:szCs w:val="21"/>
          <w:lang w:eastAsia="zh-CN"/>
        </w:rPr>
        <w:t>在第四届中国LS-DYNA用户大会官方网站递交(</w:t>
      </w:r>
      <w:r w:rsidR="00924E2E" w:rsidRPr="00924E2E">
        <w:rPr>
          <w:rFonts w:ascii="宋体" w:hAnsi="宋体"/>
          <w:szCs w:val="21"/>
          <w:lang w:eastAsia="zh-CN"/>
        </w:rPr>
        <w:t>http://conference.lsdyna-china.com/</w:t>
      </w:r>
      <w:r w:rsidR="00924E2E">
        <w:rPr>
          <w:rFonts w:ascii="宋体" w:hAnsi="宋体"/>
          <w:szCs w:val="21"/>
          <w:lang w:eastAsia="zh-CN"/>
        </w:rPr>
        <w:t>)</w:t>
      </w:r>
      <w:r w:rsidRPr="005D753D">
        <w:t xml:space="preserve"> </w:t>
      </w:r>
      <w:r w:rsidRPr="005D753D">
        <w:t>语言</w:t>
      </w:r>
      <w:r w:rsidRPr="005D753D">
        <w:t>:</w:t>
      </w:r>
      <w:r w:rsidRPr="005D753D">
        <w:t>中文。欢迎同时投递英文稿件。</w:t>
      </w:r>
      <w:r w:rsidRPr="005D753D">
        <w:t xml:space="preserve"> </w:t>
      </w:r>
      <w:r w:rsidRPr="005D753D">
        <w:t>优秀论文将发表在</w:t>
      </w:r>
      <w:r w:rsidRPr="005D753D">
        <w:t>“FEA Information Engineering Journal” (ISSN #2167-1273)</w:t>
      </w:r>
      <w:r w:rsidRPr="005D753D">
        <w:t>英文版期刊。</w:t>
      </w:r>
    </w:p>
    <w:p w:rsidR="00267954" w:rsidRDefault="00127C58">
      <w:pPr>
        <w:pStyle w:val="2"/>
        <w:spacing w:before="120" w:after="120" w:line="240" w:lineRule="auto"/>
        <w:jc w:val="center"/>
        <w:rPr>
          <w:rFonts w:ascii="黑体" w:hAnsi="黑体"/>
          <w:b w:val="0"/>
          <w:sz w:val="28"/>
          <w:szCs w:val="28"/>
        </w:rPr>
      </w:pPr>
      <w:r>
        <w:rPr>
          <w:rFonts w:ascii="黑体" w:hAnsi="黑体"/>
          <w:b w:val="0"/>
          <w:sz w:val="28"/>
          <w:szCs w:val="28"/>
        </w:rPr>
        <w:t>参考文献(可选项 ，黑体，四号，居中，段前段后0.5行)</w:t>
      </w:r>
    </w:p>
    <w:p w:rsidR="00267954" w:rsidRDefault="00127C58">
      <w:pPr>
        <w:numPr>
          <w:ilvl w:val="0"/>
          <w:numId w:val="2"/>
        </w:numPr>
      </w:pPr>
      <w:r>
        <w:t>作者，题目，期刊名，</w:t>
      </w:r>
      <w:r>
        <w:t>2008, 24(3): 123-145.</w:t>
      </w:r>
    </w:p>
    <w:p w:rsidR="00C51923" w:rsidRPr="00C51923" w:rsidRDefault="00C51923" w:rsidP="00C51923">
      <w:pPr>
        <w:numPr>
          <w:ilvl w:val="0"/>
          <w:numId w:val="2"/>
        </w:numPr>
      </w:pPr>
      <w:r w:rsidRPr="00C51923">
        <w:rPr>
          <w:kern w:val="0"/>
        </w:rPr>
        <w:t>Zhang X, Wang J, Yamazaki K, Mori M. A surface based approach to</w:t>
      </w:r>
      <w:r>
        <w:rPr>
          <w:rFonts w:hint="eastAsia"/>
          <w:kern w:val="0"/>
          <w:lang w:eastAsia="zh-CN"/>
        </w:rPr>
        <w:t xml:space="preserve"> </w:t>
      </w:r>
      <w:r w:rsidRPr="00C51923">
        <w:rPr>
          <w:kern w:val="0"/>
        </w:rPr>
        <w:t>recognition of geometric features for quality freeform surface machining.</w:t>
      </w:r>
      <w:r>
        <w:rPr>
          <w:rFonts w:hint="eastAsia"/>
          <w:kern w:val="0"/>
          <w:lang w:eastAsia="zh-CN"/>
        </w:rPr>
        <w:t xml:space="preserve"> </w:t>
      </w:r>
      <w:r w:rsidRPr="00C51923">
        <w:rPr>
          <w:kern w:val="0"/>
        </w:rPr>
        <w:t>Computer-Aided Design 2004;36(8):735–44.</w:t>
      </w:r>
    </w:p>
    <w:p w:rsidR="00267954" w:rsidRDefault="00267954">
      <w:pPr>
        <w:numPr>
          <w:ilvl w:val="0"/>
          <w:numId w:val="2"/>
        </w:numPr>
      </w:pPr>
    </w:p>
    <w:p w:rsidR="00267954" w:rsidRPr="00C51923" w:rsidRDefault="00C51923">
      <w:pPr>
        <w:rPr>
          <w:rFonts w:ascii="宋体" w:hAnsi="宋体"/>
          <w:szCs w:val="21"/>
          <w:lang w:eastAsia="zh-CN"/>
        </w:rPr>
      </w:pPr>
      <w:r w:rsidRPr="00C51923">
        <w:rPr>
          <w:rFonts w:ascii="宋体" w:hAnsi="宋体" w:hint="eastAsia"/>
          <w:szCs w:val="21"/>
          <w:lang w:eastAsia="zh-CN"/>
        </w:rPr>
        <w:t>注：</w:t>
      </w:r>
      <w:r w:rsidRPr="00C51923">
        <w:rPr>
          <w:rFonts w:ascii="宋体" w:hAnsi="MS Sans Serif" w:hint="eastAsia"/>
          <w:bCs/>
          <w:kern w:val="0"/>
        </w:rPr>
        <w:t>英</w:t>
      </w:r>
      <w:r>
        <w:rPr>
          <w:rFonts w:hint="eastAsia"/>
        </w:rPr>
        <w:t>文参考文献需按照作者姓前、名后的顺序，</w:t>
      </w:r>
      <w:r w:rsidRPr="00C51923">
        <w:rPr>
          <w:rFonts w:hint="eastAsia"/>
        </w:rPr>
        <w:t>名只保留第一个字母</w:t>
      </w:r>
      <w:r>
        <w:rPr>
          <w:rFonts w:hint="eastAsia"/>
          <w:lang w:eastAsia="zh-CN"/>
        </w:rPr>
        <w:t>。</w:t>
      </w:r>
    </w:p>
    <w:p w:rsidR="00C51923" w:rsidRDefault="00C51923">
      <w:pPr>
        <w:rPr>
          <w:rFonts w:ascii="宋体" w:hAnsi="宋体"/>
          <w:szCs w:val="21"/>
          <w:lang w:eastAsia="zh-CN"/>
        </w:rPr>
      </w:pPr>
    </w:p>
    <w:p w:rsidR="00267954" w:rsidRDefault="00127C58">
      <w:pPr>
        <w:jc w:val="center"/>
        <w:rPr>
          <w:sz w:val="24"/>
        </w:rPr>
      </w:pPr>
      <w:r>
        <w:rPr>
          <w:sz w:val="24"/>
        </w:rPr>
        <w:t>Abstract (in English, optional)</w:t>
      </w:r>
    </w:p>
    <w:p w:rsidR="00267954" w:rsidRDefault="00267954">
      <w:pPr>
        <w:rPr>
          <w:sz w:val="24"/>
        </w:rPr>
      </w:pPr>
    </w:p>
    <w:p w:rsidR="00267954" w:rsidRDefault="00127C58">
      <w:pPr>
        <w:rPr>
          <w:sz w:val="24"/>
        </w:rPr>
      </w:pPr>
      <w:r>
        <w:rPr>
          <w:sz w:val="24"/>
        </w:rPr>
        <w:tab/>
        <w:t xml:space="preserve">Authors are encouraged to submit </w:t>
      </w:r>
      <w:proofErr w:type="gramStart"/>
      <w:r>
        <w:rPr>
          <w:sz w:val="24"/>
        </w:rPr>
        <w:t>a</w:t>
      </w:r>
      <w:proofErr w:type="gramEnd"/>
      <w:r>
        <w:rPr>
          <w:sz w:val="24"/>
        </w:rPr>
        <w:t xml:space="preserve"> English version of the paper.  Selective best papers of the INTETAIN 2013 will be published on the coming issues of “FEA information Engineering Journal” (ISSN# 2167-1273). </w:t>
      </w:r>
    </w:p>
    <w:p w:rsidR="00267954" w:rsidRDefault="00267954">
      <w:pPr>
        <w:pStyle w:val="14"/>
        <w:spacing w:after="0" w:line="100" w:lineRule="atLeast"/>
        <w:ind w:left="0" w:right="29"/>
        <w:rPr>
          <w:rFonts w:ascii="宋体" w:hAnsi="宋体"/>
          <w:szCs w:val="21"/>
        </w:rPr>
      </w:pPr>
    </w:p>
    <w:p w:rsidR="00127C58" w:rsidRDefault="00127C58">
      <w:pPr>
        <w:ind w:firstLine="359"/>
      </w:pPr>
      <w:r>
        <w:rPr>
          <w:rFonts w:ascii="宋体" w:hAnsi="宋体"/>
          <w:szCs w:val="21"/>
        </w:rPr>
        <w:t xml:space="preserve">         </w:t>
      </w:r>
    </w:p>
    <w:sectPr w:rsidR="00127C58">
      <w:headerReference w:type="default" r:id="rId9"/>
      <w:pgSz w:w="11906" w:h="16838"/>
      <w:pgMar w:top="1440" w:right="1701" w:bottom="1440" w:left="1701" w:header="851"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4E2" w:rsidRDefault="00C364E2">
      <w:r>
        <w:separator/>
      </w:r>
    </w:p>
  </w:endnote>
  <w:endnote w:type="continuationSeparator" w:id="0">
    <w:p w:rsidR="00C364E2" w:rsidRDefault="00C3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beration Sans">
    <w:altName w:val="Arial"/>
    <w:charset w:val="80"/>
    <w:family w:val="swiss"/>
    <w:pitch w:val="variable"/>
  </w:font>
  <w:font w:name="DejaVu LGC Sans">
    <w:charset w:val="80"/>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4E2" w:rsidRDefault="00C364E2">
      <w:r>
        <w:separator/>
      </w:r>
    </w:p>
  </w:footnote>
  <w:footnote w:type="continuationSeparator" w:id="0">
    <w:p w:rsidR="00C364E2" w:rsidRDefault="00C3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74" w:rsidRDefault="002E1574" w:rsidP="002E1574">
    <w:pPr>
      <w:pStyle w:val="a5"/>
    </w:pPr>
    <w:r>
      <w:rPr>
        <w:noProof/>
      </w:rPr>
      <mc:AlternateContent>
        <mc:Choice Requires="wps">
          <w:drawing>
            <wp:anchor distT="0" distB="0" distL="114300" distR="114300" simplePos="0" relativeHeight="251659776" behindDoc="0" locked="0" layoutInCell="1" allowOverlap="1">
              <wp:simplePos x="0" y="0"/>
              <wp:positionH relativeFrom="column">
                <wp:posOffset>1199515</wp:posOffset>
              </wp:positionH>
              <wp:positionV relativeFrom="paragraph">
                <wp:posOffset>-17145</wp:posOffset>
              </wp:positionV>
              <wp:extent cx="2687320" cy="304800"/>
              <wp:effectExtent l="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732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574" w:rsidRPr="00777B43" w:rsidRDefault="002E1574" w:rsidP="002E1574">
                          <w:pPr>
                            <w:jc w:val="right"/>
                            <w:rPr>
                              <w:color w:val="2F4B42"/>
                            </w:rPr>
                          </w:pPr>
                          <w:r w:rsidRPr="0007718E">
                            <w:rPr>
                              <w:rFonts w:hint="eastAsia"/>
                              <w:b/>
                              <w:color w:val="2F4B42"/>
                              <w:sz w:val="20"/>
                              <w:szCs w:val="20"/>
                            </w:rPr>
                            <w:t>201</w:t>
                          </w:r>
                          <w:r>
                            <w:rPr>
                              <w:b/>
                              <w:color w:val="2F4B42"/>
                              <w:sz w:val="20"/>
                              <w:szCs w:val="20"/>
                            </w:rPr>
                            <w:t>9</w:t>
                          </w:r>
                          <w:r w:rsidRPr="0007718E">
                            <w:rPr>
                              <w:rFonts w:hint="eastAsia"/>
                              <w:b/>
                              <w:color w:val="2F4B42"/>
                              <w:sz w:val="20"/>
                              <w:szCs w:val="20"/>
                            </w:rPr>
                            <w:t>第</w:t>
                          </w:r>
                          <w:r>
                            <w:rPr>
                              <w:b/>
                              <w:color w:val="2F4B42"/>
                              <w:sz w:val="20"/>
                              <w:szCs w:val="20"/>
                            </w:rPr>
                            <w:t>四</w:t>
                          </w:r>
                          <w:r w:rsidRPr="0007718E">
                            <w:rPr>
                              <w:rFonts w:hint="eastAsia"/>
                              <w:b/>
                              <w:color w:val="2F4B42"/>
                              <w:sz w:val="20"/>
                              <w:szCs w:val="20"/>
                            </w:rPr>
                            <w:t>届中国</w:t>
                          </w:r>
                          <w:r w:rsidRPr="0007718E">
                            <w:rPr>
                              <w:rFonts w:hint="eastAsia"/>
                              <w:b/>
                              <w:color w:val="2F4B42"/>
                              <w:sz w:val="20"/>
                              <w:szCs w:val="20"/>
                            </w:rPr>
                            <w:t>LS-DYNA</w:t>
                          </w:r>
                          <w:r w:rsidRPr="0007718E">
                            <w:rPr>
                              <w:rFonts w:hint="eastAsia"/>
                              <w:b/>
                              <w:color w:val="2F4B42"/>
                              <w:sz w:val="20"/>
                              <w:szCs w:val="20"/>
                            </w:rPr>
                            <w:t>用户大会</w:t>
                          </w:r>
                        </w:p>
                        <w:p w:rsidR="002E1574" w:rsidRPr="00727890" w:rsidRDefault="002E1574" w:rsidP="002E1574">
                          <w:pPr>
                            <w:jc w:val="center"/>
                            <w:rPr>
                              <w:color w:val="2F4B42"/>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7" o:spid="_x0000_s1026" type="#_x0000_t202" style="position:absolute;left:0;text-align:left;margin-left:94.45pt;margin-top:-1.35pt;width:211.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" filled="f" stroked="f" strokeweight=".5pt">
              <v:textbox>
                <w:txbxContent>
                  <w:p w:rsidR="002E1574" w:rsidRPr="00777B43" w:rsidRDefault="002E1574" w:rsidP="002E1574">
                    <w:pPr>
                      <w:jc w:val="right"/>
                      <w:rPr>
                        <w:color w:val="2F4B42"/>
                      </w:rPr>
                    </w:pPr>
                    <w:r w:rsidRPr="0007718E">
                      <w:rPr>
                        <w:rFonts w:hint="eastAsia"/>
                        <w:b/>
                        <w:color w:val="2F4B42"/>
                        <w:sz w:val="20"/>
                        <w:szCs w:val="20"/>
                      </w:rPr>
                      <w:t>201</w:t>
                    </w:r>
                    <w:r>
                      <w:rPr>
                        <w:b/>
                        <w:color w:val="2F4B42"/>
                        <w:sz w:val="20"/>
                        <w:szCs w:val="20"/>
                      </w:rPr>
                      <w:t>9</w:t>
                    </w:r>
                    <w:r w:rsidRPr="0007718E">
                      <w:rPr>
                        <w:rFonts w:hint="eastAsia"/>
                        <w:b/>
                        <w:color w:val="2F4B42"/>
                        <w:sz w:val="20"/>
                        <w:szCs w:val="20"/>
                      </w:rPr>
                      <w:t>第</w:t>
                    </w:r>
                    <w:r>
                      <w:rPr>
                        <w:b/>
                        <w:color w:val="2F4B42"/>
                        <w:sz w:val="20"/>
                        <w:szCs w:val="20"/>
                      </w:rPr>
                      <w:t>四</w:t>
                    </w:r>
                    <w:r w:rsidRPr="0007718E">
                      <w:rPr>
                        <w:rFonts w:hint="eastAsia"/>
                        <w:b/>
                        <w:color w:val="2F4B42"/>
                        <w:sz w:val="20"/>
                        <w:szCs w:val="20"/>
                      </w:rPr>
                      <w:t>届中国</w:t>
                    </w:r>
                    <w:r w:rsidRPr="0007718E">
                      <w:rPr>
                        <w:rFonts w:hint="eastAsia"/>
                        <w:b/>
                        <w:color w:val="2F4B42"/>
                        <w:sz w:val="20"/>
                        <w:szCs w:val="20"/>
                      </w:rPr>
                      <w:t>LS-DYNA</w:t>
                    </w:r>
                    <w:r w:rsidRPr="0007718E">
                      <w:rPr>
                        <w:rFonts w:hint="eastAsia"/>
                        <w:b/>
                        <w:color w:val="2F4B42"/>
                        <w:sz w:val="20"/>
                        <w:szCs w:val="20"/>
                      </w:rPr>
                      <w:t>用户大会</w:t>
                    </w:r>
                  </w:p>
                  <w:p w:rsidR="002E1574" w:rsidRPr="00727890" w:rsidRDefault="002E1574" w:rsidP="002E1574">
                    <w:pPr>
                      <w:jc w:val="center"/>
                      <w:rPr>
                        <w:color w:val="2F4B42"/>
                        <w:sz w:val="28"/>
                        <w:szCs w:val="28"/>
                      </w:rPr>
                    </w:pPr>
                  </w:p>
                </w:txbxContent>
              </v:textbox>
            </v:shape>
          </w:pict>
        </mc:Fallback>
      </mc:AlternateContent>
    </w:r>
    <w:r>
      <w:rPr>
        <w:noProof/>
      </w:rPr>
      <w:drawing>
        <wp:anchor distT="0" distB="0" distL="114300" distR="114300" simplePos="0" relativeHeight="251655680" behindDoc="0" locked="0" layoutInCell="1" allowOverlap="1" wp14:anchorId="1C4112C1" wp14:editId="077940AC">
          <wp:simplePos x="0" y="0"/>
          <wp:positionH relativeFrom="column">
            <wp:posOffset>4956175</wp:posOffset>
          </wp:positionH>
          <wp:positionV relativeFrom="paragraph">
            <wp:posOffset>-135890</wp:posOffset>
          </wp:positionV>
          <wp:extent cx="1254125" cy="366395"/>
          <wp:effectExtent l="0" t="0" r="3175"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仿坤软件LOGO-红色PNG.png"/>
                  <pic:cNvPicPr/>
                </pic:nvPicPr>
                <pic:blipFill>
                  <a:blip r:embed="rId1">
                    <a:extLst>
                      <a:ext uri="{28A0092B-C50C-407E-A947-70E740481C1C}">
                        <a14:useLocalDpi xmlns:a14="http://schemas.microsoft.com/office/drawing/2010/main" val="0"/>
                      </a:ext>
                    </a:extLst>
                  </a:blip>
                  <a:stretch>
                    <a:fillRect/>
                  </a:stretch>
                </pic:blipFill>
                <pic:spPr>
                  <a:xfrm>
                    <a:off x="0" y="0"/>
                    <a:ext cx="1254125" cy="366395"/>
                  </a:xfrm>
                  <a:prstGeom prst="rect">
                    <a:avLst/>
                  </a:prstGeom>
                </pic:spPr>
              </pic:pic>
            </a:graphicData>
          </a:graphic>
        </wp:anchor>
      </w:drawing>
    </w:r>
    <w:r>
      <w:rPr>
        <w:noProof/>
      </w:rPr>
      <w:drawing>
        <wp:anchor distT="0" distB="0" distL="114300" distR="114300" simplePos="0" relativeHeight="251657728" behindDoc="0" locked="0" layoutInCell="1" allowOverlap="1" wp14:anchorId="51B2AFB2" wp14:editId="4F0B15C2">
          <wp:simplePos x="0" y="0"/>
          <wp:positionH relativeFrom="column">
            <wp:posOffset>-421640</wp:posOffset>
          </wp:positionH>
          <wp:positionV relativeFrom="paragraph">
            <wp:posOffset>-179070</wp:posOffset>
          </wp:positionV>
          <wp:extent cx="1206500" cy="412750"/>
          <wp:effectExtent l="0" t="0" r="0" b="63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c_001.png"/>
                  <pic:cNvPicPr/>
                </pic:nvPicPr>
                <pic:blipFill>
                  <a:blip r:embed="rId2">
                    <a:clrChange>
                      <a:clrFrom>
                        <a:srgbClr val="F2FAEA"/>
                      </a:clrFrom>
                      <a:clrTo>
                        <a:srgbClr val="F2FAEA">
                          <a:alpha val="0"/>
                        </a:srgbClr>
                      </a:clrTo>
                    </a:clrChange>
                    <a:extLst>
                      <a:ext uri="{28A0092B-C50C-407E-A947-70E740481C1C}">
                        <a14:useLocalDpi xmlns:a14="http://schemas.microsoft.com/office/drawing/2010/main" val="0"/>
                      </a:ext>
                    </a:extLst>
                  </a:blip>
                  <a:stretch>
                    <a:fillRect/>
                  </a:stretch>
                </pic:blipFill>
                <pic:spPr>
                  <a:xfrm>
                    <a:off x="0" y="0"/>
                    <a:ext cx="1206500" cy="412750"/>
                  </a:xfrm>
                  <a:prstGeom prst="rect">
                    <a:avLst/>
                  </a:prstGeom>
                </pic:spPr>
              </pic:pic>
            </a:graphicData>
          </a:graphic>
        </wp:anchor>
      </w:drawing>
    </w:r>
    <w:r>
      <w:rPr>
        <w:noProof/>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299085</wp:posOffset>
              </wp:positionV>
              <wp:extent cx="7607935" cy="8255"/>
              <wp:effectExtent l="0" t="0" r="31115" b="29845"/>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7935" cy="8255"/>
                      </a:xfrm>
                      <a:prstGeom prst="line">
                        <a:avLst/>
                      </a:prstGeom>
                      <a:ln>
                        <a:solidFill>
                          <a:srgbClr val="2F4B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80812" id="直接连接符 3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3.55pt" to="597.6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" strokecolor="#2f4b42">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-123190</wp:posOffset>
              </wp:positionH>
              <wp:positionV relativeFrom="paragraph">
                <wp:posOffset>333375</wp:posOffset>
              </wp:positionV>
              <wp:extent cx="7713345" cy="45720"/>
              <wp:effectExtent l="0" t="0" r="1905" b="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713345" cy="45720"/>
                      </a:xfrm>
                      <a:prstGeom prst="rect">
                        <a:avLst/>
                      </a:prstGeom>
                      <a:solidFill>
                        <a:srgbClr val="2F4B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E45DB2" id="矩形 35" o:spid="_x0000_s1026" style="position:absolute;left:0;text-align:left;margin-left:-9.7pt;margin-top:26.25pt;width:607.35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" fillcolor="#2f4b42" stroked="f" strokeweight="2pt"/>
          </w:pict>
        </mc:Fallback>
      </mc:AlternateContent>
    </w:r>
  </w:p>
  <w:p w:rsidR="00267954" w:rsidRPr="002E1574" w:rsidRDefault="00267954" w:rsidP="002E15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420"/>
        </w:tabs>
        <w:ind w:left="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23"/>
    <w:rsid w:val="00065745"/>
    <w:rsid w:val="00127C58"/>
    <w:rsid w:val="00263A50"/>
    <w:rsid w:val="00267954"/>
    <w:rsid w:val="002E1574"/>
    <w:rsid w:val="00454BFB"/>
    <w:rsid w:val="004F371F"/>
    <w:rsid w:val="005D0181"/>
    <w:rsid w:val="005D753D"/>
    <w:rsid w:val="005F253F"/>
    <w:rsid w:val="007824CA"/>
    <w:rsid w:val="00864A0C"/>
    <w:rsid w:val="008E3AEF"/>
    <w:rsid w:val="00924E2E"/>
    <w:rsid w:val="00933445"/>
    <w:rsid w:val="00976E4F"/>
    <w:rsid w:val="00A03540"/>
    <w:rsid w:val="00AC2BF9"/>
    <w:rsid w:val="00B810FF"/>
    <w:rsid w:val="00C364E2"/>
    <w:rsid w:val="00C51923"/>
    <w:rsid w:val="00CF5009"/>
    <w:rsid w:val="00F2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00A752"/>
  <w15:docId w15:val="{1B1B1275-D587-42C3-A40F-8C7458C5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eastAsia="宋体"/>
      <w:kern w:val="1"/>
      <w:sz w:val="21"/>
      <w:szCs w:val="24"/>
      <w:lang w:eastAsia="ar-SA"/>
    </w:rPr>
  </w:style>
  <w:style w:type="paragraph" w:styleId="1">
    <w:name w:val="heading 1"/>
    <w:basedOn w:val="a"/>
    <w:next w:val="a"/>
    <w:qFormat/>
    <w:pPr>
      <w:keepNext/>
      <w:keepLines/>
      <w:numPr>
        <w:numId w:val="1"/>
      </w:numPr>
      <w:spacing w:before="340" w:after="330" w:line="480" w:lineRule="auto"/>
      <w:outlineLvl w:val="0"/>
    </w:pPr>
    <w:rPr>
      <w:b/>
      <w:bCs/>
      <w:sz w:val="44"/>
      <w:szCs w:val="44"/>
    </w:rPr>
  </w:style>
  <w:style w:type="paragraph" w:styleId="2">
    <w:name w:val="heading 2"/>
    <w:basedOn w:val="a"/>
    <w:next w:val="a"/>
    <w:qFormat/>
    <w:pPr>
      <w:keepNext/>
      <w:keepLines/>
      <w:numPr>
        <w:ilvl w:val="1"/>
        <w:numId w:val="1"/>
      </w:numPr>
      <w:spacing w:before="260" w:after="260" w:line="412"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0">
    <w:name w:val="默认段落字体1"/>
  </w:style>
  <w:style w:type="character" w:customStyle="1" w:styleId="NumberingSymbols">
    <w:name w:val="Numbering Symbols"/>
  </w:style>
  <w:style w:type="paragraph" w:customStyle="1" w:styleId="Heading">
    <w:name w:val="Heading"/>
    <w:basedOn w:val="a"/>
    <w:next w:val="a3"/>
    <w:pPr>
      <w:keepNext/>
      <w:spacing w:before="240" w:after="120"/>
    </w:pPr>
    <w:rPr>
      <w:rFonts w:ascii="Liberation Sans" w:eastAsia="DejaVu LGC Sans" w:hAnsi="Liberation Sans" w:cs="DejaVu LGC Sans"/>
      <w:sz w:val="28"/>
      <w:szCs w:val="28"/>
    </w:rPr>
  </w:style>
  <w:style w:type="paragraph" w:styleId="a3">
    <w:name w:val="Body Text"/>
    <w:basedOn w:val="a"/>
    <w:pPr>
      <w:spacing w:after="120"/>
    </w:pPr>
  </w:style>
  <w:style w:type="paragraph" w:styleId="a4">
    <w:name w:val="List"/>
    <w:basedOn w:val="a3"/>
  </w:style>
  <w:style w:type="paragraph" w:customStyle="1" w:styleId="11">
    <w:name w:val="题注1"/>
    <w:basedOn w:val="a"/>
    <w:pPr>
      <w:suppressLineNumbers/>
      <w:spacing w:before="120" w:after="120"/>
    </w:pPr>
    <w:rPr>
      <w:i/>
      <w:iCs/>
      <w:sz w:val="24"/>
    </w:rPr>
  </w:style>
  <w:style w:type="paragraph" w:customStyle="1" w:styleId="Index">
    <w:name w:val="Index"/>
    <w:basedOn w:val="a"/>
    <w:pPr>
      <w:suppressLineNumbers/>
    </w:pPr>
  </w:style>
  <w:style w:type="paragraph" w:customStyle="1" w:styleId="12">
    <w:name w:val="图表目录1"/>
    <w:basedOn w:val="a"/>
    <w:next w:val="a"/>
    <w:pPr>
      <w:jc w:val="center"/>
    </w:pPr>
    <w:rPr>
      <w:bCs/>
      <w:szCs w:val="20"/>
    </w:rPr>
  </w:style>
  <w:style w:type="paragraph" w:customStyle="1" w:styleId="13">
    <w:name w:val="文档结构图1"/>
    <w:basedOn w:val="a"/>
    <w:pPr>
      <w:shd w:val="clear" w:color="auto" w:fill="000080"/>
    </w:pPr>
  </w:style>
  <w:style w:type="paragraph" w:styleId="a5">
    <w:name w:val="header"/>
    <w:basedOn w:val="a"/>
    <w:link w:val="a6"/>
    <w:uiPriority w:val="99"/>
    <w:pPr>
      <w:pBdr>
        <w:bottom w:val="single" w:sz="4" w:space="1" w:color="000000"/>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14">
    <w:name w:val="列出段落1"/>
    <w:basedOn w:val="a"/>
    <w:pPr>
      <w:widowControl/>
      <w:spacing w:after="200" w:line="276" w:lineRule="auto"/>
      <w:ind w:left="720"/>
      <w:jc w:val="left"/>
    </w:pPr>
    <w:rPr>
      <w:sz w:val="22"/>
    </w:rPr>
  </w:style>
  <w:style w:type="table" w:styleId="a8">
    <w:name w:val="Light Shading"/>
    <w:basedOn w:val="a1"/>
    <w:uiPriority w:val="60"/>
    <w:rsid w:val="00C51923"/>
    <w:rPr>
      <w:rFonts w:eastAsia="宋体"/>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Balloon Text"/>
    <w:basedOn w:val="a"/>
    <w:link w:val="aa"/>
    <w:uiPriority w:val="99"/>
    <w:semiHidden/>
    <w:unhideWhenUsed/>
    <w:rsid w:val="00864A0C"/>
    <w:rPr>
      <w:sz w:val="18"/>
      <w:szCs w:val="18"/>
    </w:rPr>
  </w:style>
  <w:style w:type="character" w:customStyle="1" w:styleId="aa">
    <w:name w:val="批注框文本 字符"/>
    <w:basedOn w:val="a0"/>
    <w:link w:val="a9"/>
    <w:uiPriority w:val="99"/>
    <w:semiHidden/>
    <w:rsid w:val="00864A0C"/>
    <w:rPr>
      <w:rFonts w:eastAsia="宋体"/>
      <w:kern w:val="1"/>
      <w:sz w:val="18"/>
      <w:szCs w:val="18"/>
      <w:lang w:eastAsia="ar-SA"/>
    </w:rPr>
  </w:style>
  <w:style w:type="character" w:customStyle="1" w:styleId="a6">
    <w:name w:val="页眉 字符"/>
    <w:basedOn w:val="a0"/>
    <w:link w:val="a5"/>
    <w:uiPriority w:val="99"/>
    <w:rsid w:val="002E1574"/>
    <w:rPr>
      <w:rFonts w:eastAsia="宋体"/>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448</Words>
  <Characters>2556</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第十三届现代数学和力学学术会议暨钱伟长诞辰100周年纪念大会文集</vt:lpstr>
      <vt:lpstr>第三届中国LS-DYNA用户大会论文模板(三号，黑体，居中)</vt:lpstr>
      <vt:lpstr>    1 工程应用模型 （一级标题，黑体，四号，段前段后0.5行）</vt:lpstr>
      <vt:lpstr>    2 模型离散 （一级标题，黑体，四号，段前段后0.5行）</vt:lpstr>
      <vt:lpstr>    3 结果与分析</vt:lpstr>
      <vt:lpstr>    参考文献(可选项 ，黑体，四号，居中，段前段后0.5行)</vt:lpstr>
    </vt:vector>
  </TitlesOfParts>
  <Company>上海仿坤</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第四届中国LS-DYNA用户大会</dc:title>
  <dc:creator>Alain Zhou</dc:creator>
  <cp:lastModifiedBy>Alain Zhou</cp:lastModifiedBy>
  <cp:revision>5</cp:revision>
  <cp:lastPrinted>2015-03-03T17:45:00Z</cp:lastPrinted>
  <dcterms:created xsi:type="dcterms:W3CDTF">2019-03-07T04:04:00Z</dcterms:created>
  <dcterms:modified xsi:type="dcterms:W3CDTF">2019-03-07T04:10:00Z</dcterms:modified>
</cp:coreProperties>
</file>